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6"/>
          <w:szCs w:val="36"/>
        </w:rPr>
      </w:pPr>
    </w:p>
    <w:p>
      <w:pPr>
        <w:jc w:val="center"/>
        <w:rPr>
          <w:rFonts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米易县中医医院移动护理PDA采购项目</w:t>
      </w: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竞</w:t>
      </w:r>
    </w:p>
    <w:p>
      <w:pPr>
        <w:jc w:val="center"/>
        <w:rPr>
          <w:rFonts w:ascii="黑体" w:hAnsi="黑体" w:eastAsia="黑体"/>
          <w:sz w:val="52"/>
          <w:szCs w:val="52"/>
        </w:rPr>
      </w:pPr>
      <w:r>
        <w:rPr>
          <w:rFonts w:hint="eastAsia" w:ascii="黑体" w:hAnsi="黑体" w:eastAsia="黑体"/>
          <w:sz w:val="52"/>
          <w:szCs w:val="52"/>
        </w:rPr>
        <w:t>争</w:t>
      </w:r>
    </w:p>
    <w:p>
      <w:pPr>
        <w:tabs>
          <w:tab w:val="left" w:pos="213"/>
          <w:tab w:val="center" w:pos="3657"/>
        </w:tabs>
        <w:jc w:val="left"/>
        <w:rPr>
          <w:rFonts w:ascii="黑体" w:hAnsi="黑体" w:eastAsia="黑体"/>
          <w:sz w:val="52"/>
          <w:szCs w:val="52"/>
        </w:rPr>
      </w:pPr>
      <w:r>
        <w:rPr>
          <w:rFonts w:ascii="黑体" w:hAnsi="黑体" w:eastAsia="黑体"/>
          <w:sz w:val="52"/>
          <w:szCs w:val="52"/>
        </w:rPr>
        <w:tab/>
      </w:r>
      <w:r>
        <w:rPr>
          <w:rFonts w:ascii="黑体" w:hAnsi="黑体" w:eastAsia="黑体"/>
          <w:sz w:val="52"/>
          <w:szCs w:val="52"/>
        </w:rPr>
        <w:tab/>
      </w:r>
      <w:r>
        <w:rPr>
          <w:rFonts w:hint="eastAsia" w:ascii="黑体" w:hAnsi="黑体" w:eastAsia="黑体"/>
          <w:sz w:val="52"/>
          <w:szCs w:val="52"/>
          <w:lang w:val="en-US" w:eastAsia="zh-CN"/>
        </w:rPr>
        <w:t xml:space="preserve">       </w:t>
      </w:r>
      <w:r>
        <w:rPr>
          <w:rFonts w:hint="eastAsia" w:ascii="黑体" w:hAnsi="黑体" w:eastAsia="黑体"/>
          <w:sz w:val="52"/>
          <w:szCs w:val="52"/>
        </w:rPr>
        <w:t>性</w:t>
      </w:r>
    </w:p>
    <w:p>
      <w:pPr>
        <w:jc w:val="center"/>
        <w:rPr>
          <w:rFonts w:ascii="黑体" w:hAnsi="黑体" w:eastAsia="黑体"/>
          <w:sz w:val="52"/>
          <w:szCs w:val="52"/>
        </w:rPr>
      </w:pPr>
      <w:r>
        <w:rPr>
          <w:rFonts w:hint="eastAsia" w:ascii="黑体" w:hAnsi="黑体" w:eastAsia="黑体"/>
          <w:sz w:val="52"/>
          <w:szCs w:val="52"/>
        </w:rPr>
        <w:t>磋</w:t>
      </w:r>
    </w:p>
    <w:p>
      <w:pPr>
        <w:jc w:val="center"/>
        <w:rPr>
          <w:rFonts w:ascii="黑体" w:hAnsi="黑体" w:eastAsia="黑体"/>
          <w:sz w:val="52"/>
          <w:szCs w:val="52"/>
        </w:rPr>
      </w:pPr>
      <w:r>
        <w:rPr>
          <w:rFonts w:hint="eastAsia" w:ascii="黑体" w:hAnsi="黑体" w:eastAsia="黑体"/>
          <w:sz w:val="52"/>
          <w:szCs w:val="52"/>
        </w:rPr>
        <w:t>商</w:t>
      </w:r>
    </w:p>
    <w:p>
      <w:pPr>
        <w:jc w:val="center"/>
        <w:rPr>
          <w:rFonts w:ascii="黑体" w:hAnsi="黑体" w:eastAsia="黑体"/>
          <w:sz w:val="52"/>
          <w:szCs w:val="52"/>
        </w:rPr>
      </w:pPr>
      <w:r>
        <w:rPr>
          <w:rFonts w:hint="eastAsia" w:ascii="黑体" w:hAnsi="黑体" w:eastAsia="黑体"/>
          <w:sz w:val="52"/>
          <w:szCs w:val="52"/>
        </w:rPr>
        <w:t>文</w:t>
      </w:r>
    </w:p>
    <w:p>
      <w:pPr>
        <w:jc w:val="center"/>
        <w:rPr>
          <w:rFonts w:ascii="黑体" w:hAnsi="黑体" w:eastAsia="黑体"/>
          <w:sz w:val="52"/>
          <w:szCs w:val="52"/>
        </w:rPr>
      </w:pPr>
      <w:r>
        <w:rPr>
          <w:rFonts w:hint="eastAsia" w:ascii="黑体" w:hAnsi="黑体" w:eastAsia="黑体"/>
          <w:sz w:val="52"/>
          <w:szCs w:val="52"/>
        </w:rPr>
        <w:t>件</w:t>
      </w:r>
    </w:p>
    <w:p>
      <w:pPr>
        <w:jc w:val="center"/>
        <w:rPr>
          <w:rFonts w:ascii="黑体" w:hAnsi="黑体" w:eastAsia="黑体"/>
          <w:sz w:val="52"/>
          <w:szCs w:val="52"/>
        </w:rPr>
      </w:pPr>
    </w:p>
    <w:p>
      <w:pPr>
        <w:jc w:val="center"/>
        <w:rPr>
          <w:rFonts w:ascii="黑体" w:hAnsi="黑体" w:eastAsia="黑体"/>
          <w:sz w:val="52"/>
          <w:szCs w:val="52"/>
        </w:rPr>
      </w:pPr>
    </w:p>
    <w:p>
      <w:pPr>
        <w:spacing w:line="360" w:lineRule="auto"/>
        <w:jc w:val="center"/>
        <w:rPr>
          <w:rFonts w:ascii="黑体" w:hAnsi="黑体" w:eastAsia="黑体"/>
          <w:sz w:val="32"/>
          <w:szCs w:val="32"/>
        </w:rPr>
      </w:pPr>
      <w:r>
        <w:rPr>
          <w:rFonts w:hint="eastAsia" w:ascii="黑体" w:hAnsi="黑体" w:eastAsia="黑体"/>
          <w:sz w:val="32"/>
          <w:szCs w:val="32"/>
        </w:rPr>
        <w:t>米易县中医医院</w:t>
      </w:r>
    </w:p>
    <w:p>
      <w:pPr>
        <w:spacing w:line="360" w:lineRule="auto"/>
        <w:jc w:val="center"/>
        <w:rPr>
          <w:rFonts w:ascii="黑体" w:hAnsi="黑体" w:eastAsia="黑体"/>
          <w:sz w:val="32"/>
          <w:szCs w:val="32"/>
        </w:rPr>
      </w:pPr>
      <w:r>
        <w:rPr>
          <w:rFonts w:hint="eastAsia" w:ascii="黑体" w:hAnsi="黑体" w:eastAsia="黑体"/>
          <w:sz w:val="32"/>
          <w:szCs w:val="32"/>
        </w:rPr>
        <w:t>编制</w:t>
      </w:r>
    </w:p>
    <w:p>
      <w:pPr>
        <w:spacing w:line="360" w:lineRule="auto"/>
        <w:jc w:val="center"/>
        <w:rPr>
          <w:rFonts w:ascii="黑体" w:hAnsi="黑体" w:eastAsia="黑体"/>
          <w:bCs/>
          <w:sz w:val="32"/>
          <w:szCs w:val="32"/>
          <w:lang w:val="zh-CN"/>
        </w:rPr>
      </w:pPr>
      <w:r>
        <w:rPr>
          <w:rFonts w:hint="eastAsia" w:ascii="黑体" w:hAnsi="黑体" w:eastAsia="黑体"/>
          <w:bCs/>
          <w:sz w:val="32"/>
          <w:szCs w:val="32"/>
          <w:lang w:val="zh-CN"/>
        </w:rPr>
        <w:t>2020年</w:t>
      </w:r>
      <w:r>
        <w:rPr>
          <w:rFonts w:hint="eastAsia" w:ascii="黑体" w:hAnsi="黑体" w:eastAsia="黑体"/>
          <w:bCs/>
          <w:sz w:val="32"/>
          <w:szCs w:val="32"/>
          <w:lang w:val="en-US" w:eastAsia="zh-CN"/>
        </w:rPr>
        <w:t>7</w:t>
      </w:r>
      <w:r>
        <w:rPr>
          <w:rFonts w:hint="eastAsia" w:ascii="黑体" w:hAnsi="黑体" w:eastAsia="黑体"/>
          <w:bCs/>
          <w:sz w:val="32"/>
          <w:szCs w:val="32"/>
          <w:lang w:val="zh-CN"/>
        </w:rPr>
        <w:t>月</w:t>
      </w:r>
    </w:p>
    <w:p>
      <w:pPr>
        <w:widowControl/>
        <w:jc w:val="left"/>
        <w:rPr>
          <w:rFonts w:ascii="仿宋" w:hAnsi="仿宋" w:eastAsia="仿宋"/>
          <w:bCs/>
          <w:sz w:val="32"/>
          <w:szCs w:val="32"/>
          <w:lang w:val="zh-CN"/>
        </w:rPr>
      </w:pPr>
      <w:r>
        <w:rPr>
          <w:rFonts w:ascii="仿宋" w:hAnsi="仿宋" w:eastAsia="仿宋"/>
          <w:bCs/>
          <w:sz w:val="32"/>
          <w:szCs w:val="32"/>
          <w:lang w:val="zh-CN"/>
        </w:rPr>
        <w:br w:type="page"/>
      </w:r>
    </w:p>
    <w:p>
      <w:pPr>
        <w:pStyle w:val="4"/>
        <w:keepNext w:val="0"/>
        <w:keepLines w:val="0"/>
        <w:spacing w:line="360" w:lineRule="exact"/>
        <w:jc w:val="center"/>
        <w:rPr>
          <w:rFonts w:ascii="仿宋" w:hAnsi="仿宋" w:eastAsia="仿宋"/>
          <w:b w:val="0"/>
          <w:bCs w:val="0"/>
          <w:sz w:val="36"/>
        </w:rPr>
      </w:pPr>
      <w:r>
        <w:rPr>
          <w:rFonts w:hint="eastAsia" w:ascii="仿宋" w:hAnsi="仿宋" w:eastAsia="仿宋"/>
          <w:b w:val="0"/>
          <w:bCs w:val="0"/>
          <w:sz w:val="36"/>
        </w:rPr>
        <w:t>目    录</w:t>
      </w:r>
    </w:p>
    <w:p>
      <w:pPr>
        <w:rPr>
          <w:rFonts w:ascii="仿宋" w:hAnsi="仿宋" w:eastAsia="仿宋"/>
        </w:rPr>
      </w:pPr>
    </w:p>
    <w:p>
      <w:pPr>
        <w:rPr>
          <w:rFonts w:ascii="仿宋" w:hAnsi="仿宋" w:eastAsia="仿宋"/>
        </w:rPr>
      </w:pPr>
    </w:p>
    <w:p>
      <w:pPr>
        <w:pStyle w:val="15"/>
        <w:tabs>
          <w:tab w:val="right" w:leader="dot" w:pos="7305"/>
        </w:tabs>
        <w:rPr>
          <w:rFonts w:ascii="仿宋" w:hAnsi="仿宋" w:eastAsia="仿宋" w:cstheme="minorBidi"/>
          <w:sz w:val="21"/>
          <w:szCs w:val="22"/>
        </w:rPr>
      </w:pPr>
      <w:r>
        <w:rPr>
          <w:rFonts w:ascii="仿宋" w:hAnsi="仿宋" w:eastAsia="仿宋"/>
        </w:rPr>
        <w:fldChar w:fldCharType="begin"/>
      </w:r>
      <w:r>
        <w:rPr>
          <w:rFonts w:ascii="仿宋" w:hAnsi="仿宋" w:eastAsia="仿宋"/>
        </w:rPr>
        <w:instrText xml:space="preserve"> TOC \h \z \u \t "标题,1" </w:instrText>
      </w:r>
      <w:r>
        <w:rPr>
          <w:rFonts w:ascii="仿宋" w:hAnsi="仿宋" w:eastAsia="仿宋"/>
        </w:rPr>
        <w:fldChar w:fldCharType="separate"/>
      </w:r>
      <w:r>
        <w:fldChar w:fldCharType="begin"/>
      </w:r>
      <w:r>
        <w:instrText xml:space="preserve"> HYPERLINK \l "_Toc511205298" </w:instrText>
      </w:r>
      <w:r>
        <w:fldChar w:fldCharType="separate"/>
      </w:r>
      <w:r>
        <w:rPr>
          <w:rStyle w:val="24"/>
          <w:rFonts w:hint="eastAsia" w:ascii="仿宋" w:hAnsi="仿宋" w:eastAsia="仿宋"/>
          <w:color w:val="auto"/>
        </w:rPr>
        <w:t>第一章</w:t>
      </w:r>
      <w:r>
        <w:rPr>
          <w:rStyle w:val="24"/>
          <w:rFonts w:ascii="仿宋" w:hAnsi="仿宋" w:eastAsia="仿宋"/>
          <w:color w:val="auto"/>
        </w:rPr>
        <w:t xml:space="preserve">  </w:t>
      </w:r>
      <w:r>
        <w:rPr>
          <w:rStyle w:val="24"/>
          <w:rFonts w:hint="eastAsia" w:ascii="仿宋" w:hAnsi="仿宋" w:eastAsia="仿宋"/>
          <w:color w:val="auto"/>
        </w:rPr>
        <w:t>磋商邀请</w:t>
      </w:r>
      <w:r>
        <w:rPr>
          <w:rFonts w:ascii="仿宋" w:hAnsi="仿宋" w:eastAsia="仿宋"/>
        </w:rPr>
        <w:tab/>
      </w:r>
      <w:r>
        <w:rPr>
          <w:rFonts w:ascii="仿宋" w:hAnsi="仿宋" w:eastAsia="仿宋"/>
        </w:rPr>
        <w:fldChar w:fldCharType="begin"/>
      </w:r>
      <w:r>
        <w:rPr>
          <w:rFonts w:ascii="仿宋" w:hAnsi="仿宋" w:eastAsia="仿宋"/>
        </w:rPr>
        <w:instrText xml:space="preserve"> PAGEREF _Toc511205298 \h </w:instrText>
      </w:r>
      <w:r>
        <w:rPr>
          <w:rFonts w:ascii="仿宋" w:hAnsi="仿宋" w:eastAsia="仿宋"/>
        </w:rPr>
        <w:fldChar w:fldCharType="separate"/>
      </w:r>
      <w:r>
        <w:rPr>
          <w:rFonts w:ascii="仿宋" w:hAnsi="仿宋" w:eastAsia="仿宋"/>
        </w:rPr>
        <w:t>3</w:t>
      </w:r>
      <w:r>
        <w:rPr>
          <w:rFonts w:ascii="仿宋" w:hAnsi="仿宋" w:eastAsia="仿宋"/>
        </w:rPr>
        <w:fldChar w:fldCharType="end"/>
      </w:r>
      <w:r>
        <w:rPr>
          <w:rFonts w:ascii="仿宋" w:hAnsi="仿宋" w:eastAsia="仿宋"/>
        </w:rPr>
        <w:fldChar w:fldCharType="end"/>
      </w:r>
    </w:p>
    <w:p>
      <w:pPr>
        <w:pStyle w:val="15"/>
        <w:tabs>
          <w:tab w:val="right" w:leader="dot" w:pos="7305"/>
        </w:tabs>
        <w:rPr>
          <w:rFonts w:ascii="仿宋" w:hAnsi="仿宋" w:eastAsia="仿宋" w:cstheme="minorBidi"/>
          <w:sz w:val="21"/>
          <w:szCs w:val="22"/>
        </w:rPr>
      </w:pPr>
      <w:r>
        <w:fldChar w:fldCharType="begin"/>
      </w:r>
      <w:r>
        <w:instrText xml:space="preserve"> HYPERLINK \l "_Toc511205299" </w:instrText>
      </w:r>
      <w:r>
        <w:fldChar w:fldCharType="separate"/>
      </w:r>
      <w:r>
        <w:rPr>
          <w:rStyle w:val="24"/>
          <w:rFonts w:hint="eastAsia" w:ascii="仿宋" w:hAnsi="仿宋" w:eastAsia="仿宋"/>
          <w:color w:val="auto"/>
        </w:rPr>
        <w:t>第二章  磋商须知</w:t>
      </w:r>
      <w:r>
        <w:rPr>
          <w:rFonts w:ascii="仿宋" w:hAnsi="仿宋" w:eastAsia="仿宋"/>
        </w:rPr>
        <w:tab/>
      </w:r>
      <w:r>
        <w:rPr>
          <w:rFonts w:hint="eastAsia" w:ascii="仿宋" w:hAnsi="仿宋" w:eastAsia="仿宋"/>
          <w:lang w:val="en-US" w:eastAsia="zh-CN"/>
        </w:rPr>
        <w:t>4</w:t>
      </w:r>
      <w:r>
        <w:rPr>
          <w:rFonts w:ascii="仿宋" w:hAnsi="仿宋" w:eastAsia="仿宋"/>
        </w:rPr>
        <w:fldChar w:fldCharType="end"/>
      </w:r>
    </w:p>
    <w:p>
      <w:pPr>
        <w:pStyle w:val="15"/>
        <w:tabs>
          <w:tab w:val="right" w:leader="dot" w:pos="7305"/>
        </w:tabs>
        <w:rPr>
          <w:rFonts w:hint="eastAsia" w:ascii="仿宋" w:hAnsi="仿宋" w:eastAsia="仿宋" w:cstheme="minorBidi"/>
          <w:sz w:val="21"/>
          <w:szCs w:val="22"/>
          <w:lang w:val="en-US" w:eastAsia="zh-CN"/>
        </w:rPr>
      </w:pPr>
      <w:r>
        <w:fldChar w:fldCharType="begin"/>
      </w:r>
      <w:r>
        <w:instrText xml:space="preserve"> HYPERLINK \l "_Toc511205300" </w:instrText>
      </w:r>
      <w:r>
        <w:fldChar w:fldCharType="separate"/>
      </w:r>
      <w:r>
        <w:rPr>
          <w:rStyle w:val="24"/>
          <w:rFonts w:hint="eastAsia" w:ascii="仿宋" w:hAnsi="仿宋" w:eastAsia="仿宋"/>
          <w:color w:val="auto"/>
        </w:rPr>
        <w:t>第三章</w:t>
      </w:r>
      <w:r>
        <w:rPr>
          <w:rStyle w:val="24"/>
          <w:rFonts w:ascii="仿宋" w:hAnsi="仿宋" w:eastAsia="仿宋"/>
          <w:color w:val="auto"/>
        </w:rPr>
        <w:t xml:space="preserve">  </w:t>
      </w:r>
      <w:r>
        <w:rPr>
          <w:rStyle w:val="24"/>
          <w:rFonts w:hint="eastAsia" w:ascii="仿宋" w:hAnsi="仿宋" w:eastAsia="仿宋"/>
          <w:color w:val="auto"/>
        </w:rPr>
        <w:t>供应商和报价产品的资格、资质性及其他类似效力要求</w:t>
      </w:r>
      <w:r>
        <w:rPr>
          <w:rFonts w:ascii="仿宋" w:hAnsi="仿宋" w:eastAsia="仿宋"/>
        </w:rPr>
        <w:tab/>
      </w:r>
      <w:r>
        <w:rPr>
          <w:rFonts w:hint="eastAsia" w:ascii="仿宋" w:hAnsi="仿宋" w:eastAsia="仿宋"/>
          <w:lang w:val="en-US" w:eastAsia="zh-CN"/>
        </w:rPr>
        <w:t>1</w:t>
      </w:r>
      <w:r>
        <w:rPr>
          <w:rFonts w:ascii="仿宋" w:hAnsi="仿宋" w:eastAsia="仿宋"/>
        </w:rPr>
        <w:fldChar w:fldCharType="end"/>
      </w:r>
      <w:r>
        <w:rPr>
          <w:rFonts w:hint="eastAsia" w:ascii="仿宋" w:hAnsi="仿宋" w:eastAsia="仿宋"/>
          <w:lang w:val="en-US" w:eastAsia="zh-CN"/>
        </w:rPr>
        <w:t>6</w:t>
      </w:r>
    </w:p>
    <w:p>
      <w:pPr>
        <w:pStyle w:val="15"/>
        <w:tabs>
          <w:tab w:val="right" w:leader="dot" w:pos="7305"/>
        </w:tabs>
        <w:rPr>
          <w:rStyle w:val="24"/>
          <w:rFonts w:hint="eastAsia" w:ascii="仿宋" w:hAnsi="仿宋" w:eastAsia="仿宋"/>
          <w:color w:val="auto"/>
        </w:rPr>
      </w:pPr>
      <w:r>
        <w:fldChar w:fldCharType="begin"/>
      </w:r>
      <w:r>
        <w:instrText xml:space="preserve"> HYPERLINK \l "_Toc511205301" </w:instrText>
      </w:r>
      <w:r>
        <w:fldChar w:fldCharType="separate"/>
      </w:r>
      <w:r>
        <w:rPr>
          <w:rStyle w:val="24"/>
          <w:rFonts w:hint="eastAsia" w:ascii="仿宋" w:hAnsi="仿宋" w:eastAsia="仿宋"/>
          <w:color w:val="auto"/>
        </w:rPr>
        <w:t>第四章</w:t>
      </w:r>
      <w:r>
        <w:rPr>
          <w:rStyle w:val="24"/>
          <w:rFonts w:ascii="仿宋" w:hAnsi="仿宋" w:eastAsia="仿宋"/>
          <w:color w:val="auto"/>
        </w:rPr>
        <w:t xml:space="preserve">  </w:t>
      </w:r>
      <w:r>
        <w:rPr>
          <w:rStyle w:val="24"/>
          <w:rFonts w:hint="eastAsia" w:ascii="仿宋" w:hAnsi="仿宋" w:eastAsia="仿宋"/>
          <w:color w:val="auto"/>
        </w:rPr>
        <w:t>供应商应当提供的资格、资质性及其他类似效力要求的相关</w:t>
      </w:r>
    </w:p>
    <w:p>
      <w:pPr>
        <w:pStyle w:val="15"/>
        <w:tabs>
          <w:tab w:val="right" w:leader="dot" w:pos="7305"/>
        </w:tabs>
        <w:ind w:firstLine="960" w:firstLineChars="400"/>
        <w:rPr>
          <w:rFonts w:hint="eastAsia" w:ascii="仿宋" w:hAnsi="仿宋" w:eastAsia="仿宋" w:cstheme="minorBidi"/>
          <w:sz w:val="21"/>
          <w:szCs w:val="22"/>
          <w:lang w:val="en-US" w:eastAsia="zh-CN"/>
        </w:rPr>
      </w:pPr>
      <w:r>
        <w:rPr>
          <w:rStyle w:val="24"/>
          <w:rFonts w:hint="eastAsia" w:ascii="仿宋" w:hAnsi="仿宋" w:eastAsia="仿宋"/>
          <w:color w:val="auto"/>
        </w:rPr>
        <w:t>证明材料</w:t>
      </w:r>
      <w:r>
        <w:rPr>
          <w:rFonts w:ascii="仿宋" w:hAnsi="仿宋" w:eastAsia="仿宋"/>
        </w:rPr>
        <w:tab/>
      </w:r>
      <w:r>
        <w:rPr>
          <w:rFonts w:hint="eastAsia" w:ascii="仿宋" w:hAnsi="仿宋" w:eastAsia="仿宋"/>
          <w:lang w:val="en-US" w:eastAsia="zh-CN"/>
        </w:rPr>
        <w:t>1</w:t>
      </w:r>
      <w:r>
        <w:rPr>
          <w:rFonts w:ascii="仿宋" w:hAnsi="仿宋" w:eastAsia="仿宋"/>
        </w:rPr>
        <w:fldChar w:fldCharType="end"/>
      </w:r>
      <w:r>
        <w:rPr>
          <w:rFonts w:hint="eastAsia" w:ascii="仿宋" w:hAnsi="仿宋" w:eastAsia="仿宋"/>
          <w:lang w:val="en-US" w:eastAsia="zh-CN"/>
        </w:rPr>
        <w:t>7</w:t>
      </w:r>
    </w:p>
    <w:p>
      <w:pPr>
        <w:pStyle w:val="15"/>
        <w:tabs>
          <w:tab w:val="right" w:leader="dot" w:pos="7305"/>
        </w:tabs>
        <w:rPr>
          <w:rStyle w:val="24"/>
          <w:rFonts w:hint="eastAsia" w:ascii="仿宋" w:hAnsi="仿宋" w:eastAsia="仿宋"/>
          <w:color w:val="auto"/>
        </w:rPr>
      </w:pPr>
      <w:r>
        <w:fldChar w:fldCharType="begin"/>
      </w:r>
      <w:r>
        <w:instrText xml:space="preserve"> HYPERLINK \l "_Toc511205302" </w:instrText>
      </w:r>
      <w:r>
        <w:fldChar w:fldCharType="separate"/>
      </w:r>
      <w:r>
        <w:rPr>
          <w:rStyle w:val="24"/>
          <w:rFonts w:hint="eastAsia" w:ascii="仿宋" w:hAnsi="仿宋" w:eastAsia="仿宋"/>
          <w:color w:val="auto"/>
        </w:rPr>
        <w:t>第五章</w:t>
      </w:r>
      <w:r>
        <w:rPr>
          <w:rStyle w:val="24"/>
          <w:rFonts w:ascii="仿宋" w:hAnsi="仿宋" w:eastAsia="仿宋"/>
          <w:color w:val="auto"/>
        </w:rPr>
        <w:t xml:space="preserve">  </w:t>
      </w:r>
      <w:r>
        <w:rPr>
          <w:rStyle w:val="24"/>
          <w:rFonts w:hint="eastAsia" w:ascii="仿宋" w:hAnsi="仿宋" w:eastAsia="仿宋"/>
          <w:color w:val="auto"/>
        </w:rPr>
        <w:t>采购项目技术、服务、政府采购合同内容条款及其他商务要</w:t>
      </w:r>
    </w:p>
    <w:p>
      <w:pPr>
        <w:pStyle w:val="15"/>
        <w:tabs>
          <w:tab w:val="right" w:leader="dot" w:pos="7305"/>
        </w:tabs>
        <w:ind w:firstLine="960" w:firstLineChars="400"/>
        <w:rPr>
          <w:rFonts w:hint="eastAsia" w:ascii="仿宋" w:hAnsi="仿宋" w:eastAsia="仿宋" w:cstheme="minorBidi"/>
          <w:sz w:val="21"/>
          <w:szCs w:val="22"/>
          <w:lang w:val="en-US" w:eastAsia="zh-CN"/>
        </w:rPr>
      </w:pPr>
      <w:r>
        <w:rPr>
          <w:rStyle w:val="24"/>
          <w:rFonts w:hint="eastAsia" w:ascii="仿宋" w:hAnsi="仿宋" w:eastAsia="仿宋"/>
          <w:color w:val="auto"/>
        </w:rPr>
        <w:t>求</w:t>
      </w:r>
      <w:r>
        <w:rPr>
          <w:rFonts w:ascii="仿宋" w:hAnsi="仿宋" w:eastAsia="仿宋"/>
        </w:rPr>
        <w:tab/>
      </w:r>
      <w:r>
        <w:rPr>
          <w:rFonts w:hint="eastAsia" w:ascii="仿宋" w:hAnsi="仿宋" w:eastAsia="仿宋"/>
          <w:lang w:val="en-US" w:eastAsia="zh-CN"/>
        </w:rPr>
        <w:t>1</w:t>
      </w:r>
      <w:r>
        <w:rPr>
          <w:rFonts w:ascii="仿宋" w:hAnsi="仿宋" w:eastAsia="仿宋"/>
        </w:rPr>
        <w:fldChar w:fldCharType="end"/>
      </w:r>
      <w:r>
        <w:rPr>
          <w:rFonts w:hint="eastAsia" w:ascii="仿宋" w:hAnsi="仿宋" w:eastAsia="仿宋"/>
          <w:lang w:val="en-US" w:eastAsia="zh-CN"/>
        </w:rPr>
        <w:t>8</w:t>
      </w:r>
    </w:p>
    <w:p>
      <w:pPr>
        <w:pStyle w:val="15"/>
        <w:tabs>
          <w:tab w:val="right" w:leader="dot" w:pos="7305"/>
        </w:tabs>
        <w:rPr>
          <w:rFonts w:hint="default" w:ascii="仿宋" w:hAnsi="仿宋" w:eastAsia="仿宋" w:cs="仿宋"/>
          <w:lang w:val="en-US" w:eastAsia="zh-CN"/>
        </w:rPr>
      </w:pPr>
      <w:r>
        <w:rPr>
          <w:rFonts w:hint="eastAsia" w:ascii="仿宋" w:hAnsi="仿宋" w:eastAsia="仿宋" w:cs="仿宋"/>
          <w:lang w:eastAsia="zh-CN"/>
        </w:rPr>
        <w:t>第六章</w:t>
      </w:r>
      <w:r>
        <w:rPr>
          <w:rFonts w:hint="eastAsia" w:ascii="仿宋" w:hAnsi="仿宋" w:eastAsia="仿宋" w:cs="仿宋"/>
          <w:lang w:val="en-US" w:eastAsia="zh-CN"/>
        </w:rPr>
        <w:t xml:space="preserve">  采购项目实质性要求</w:t>
      </w:r>
      <w:r>
        <w:rPr>
          <w:rFonts w:ascii="仿宋" w:hAnsi="仿宋" w:eastAsia="仿宋"/>
        </w:rPr>
        <w:tab/>
      </w:r>
      <w:r>
        <w:rPr>
          <w:rFonts w:hint="eastAsia" w:ascii="仿宋" w:hAnsi="仿宋" w:eastAsia="仿宋"/>
          <w:lang w:val="en-US" w:eastAsia="zh-CN"/>
        </w:rPr>
        <w:t>20</w:t>
      </w:r>
    </w:p>
    <w:p>
      <w:pPr>
        <w:pStyle w:val="15"/>
        <w:tabs>
          <w:tab w:val="right" w:leader="dot" w:pos="7305"/>
        </w:tabs>
        <w:rPr>
          <w:rFonts w:ascii="仿宋" w:hAnsi="仿宋" w:eastAsia="仿宋" w:cstheme="minorBidi"/>
          <w:sz w:val="21"/>
          <w:szCs w:val="22"/>
        </w:rPr>
      </w:pPr>
      <w:r>
        <w:fldChar w:fldCharType="begin"/>
      </w:r>
      <w:r>
        <w:instrText xml:space="preserve"> HYPERLINK \l "_Toc511205303" </w:instrText>
      </w:r>
      <w:r>
        <w:fldChar w:fldCharType="separate"/>
      </w:r>
      <w:r>
        <w:rPr>
          <w:rStyle w:val="24"/>
          <w:rFonts w:hint="eastAsia" w:ascii="仿宋" w:hAnsi="仿宋" w:eastAsia="仿宋"/>
          <w:color w:val="auto"/>
        </w:rPr>
        <w:t>第</w:t>
      </w:r>
      <w:r>
        <w:rPr>
          <w:rStyle w:val="24"/>
          <w:rFonts w:hint="eastAsia" w:ascii="仿宋" w:hAnsi="仿宋" w:eastAsia="仿宋"/>
          <w:color w:val="auto"/>
          <w:lang w:eastAsia="zh-CN"/>
        </w:rPr>
        <w:t>七</w:t>
      </w:r>
      <w:r>
        <w:rPr>
          <w:rStyle w:val="24"/>
          <w:rFonts w:hint="eastAsia" w:ascii="仿宋" w:hAnsi="仿宋" w:eastAsia="仿宋"/>
          <w:color w:val="auto"/>
        </w:rPr>
        <w:t>章</w:t>
      </w:r>
      <w:r>
        <w:rPr>
          <w:rStyle w:val="24"/>
          <w:rFonts w:ascii="仿宋" w:hAnsi="仿宋" w:eastAsia="仿宋"/>
          <w:color w:val="auto"/>
        </w:rPr>
        <w:t xml:space="preserve">  </w:t>
      </w:r>
      <w:r>
        <w:rPr>
          <w:rStyle w:val="24"/>
          <w:rFonts w:hint="eastAsia" w:ascii="仿宋" w:hAnsi="仿宋" w:eastAsia="仿宋"/>
          <w:color w:val="auto"/>
        </w:rPr>
        <w:t>磋商内容、磋商过程中可实质性变动的内容</w:t>
      </w:r>
      <w:r>
        <w:rPr>
          <w:rFonts w:ascii="仿宋" w:hAnsi="仿宋" w:eastAsia="仿宋"/>
        </w:rPr>
        <w:tab/>
      </w:r>
      <w:r>
        <w:rPr>
          <w:rFonts w:ascii="仿宋" w:hAnsi="仿宋" w:eastAsia="仿宋"/>
        </w:rPr>
        <w:fldChar w:fldCharType="begin"/>
      </w:r>
      <w:r>
        <w:rPr>
          <w:rFonts w:ascii="仿宋" w:hAnsi="仿宋" w:eastAsia="仿宋"/>
        </w:rPr>
        <w:instrText xml:space="preserve"> PAGEREF _Toc511205303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r>
        <w:rPr>
          <w:rFonts w:ascii="仿宋" w:hAnsi="仿宋" w:eastAsia="仿宋"/>
        </w:rPr>
        <w:fldChar w:fldCharType="end"/>
      </w:r>
    </w:p>
    <w:p>
      <w:pPr>
        <w:pStyle w:val="15"/>
        <w:tabs>
          <w:tab w:val="right" w:leader="dot" w:pos="7305"/>
        </w:tabs>
        <w:rPr>
          <w:rFonts w:ascii="仿宋" w:hAnsi="仿宋" w:eastAsia="仿宋" w:cstheme="minorBidi"/>
          <w:sz w:val="21"/>
          <w:szCs w:val="22"/>
        </w:rPr>
      </w:pPr>
      <w:r>
        <w:fldChar w:fldCharType="begin"/>
      </w:r>
      <w:r>
        <w:instrText xml:space="preserve"> HYPERLINK \l "_Toc511205304" </w:instrText>
      </w:r>
      <w:r>
        <w:fldChar w:fldCharType="separate"/>
      </w:r>
      <w:r>
        <w:rPr>
          <w:rStyle w:val="24"/>
          <w:rFonts w:hint="eastAsia" w:ascii="仿宋" w:hAnsi="仿宋" w:eastAsia="仿宋"/>
          <w:color w:val="auto"/>
        </w:rPr>
        <w:t>第</w:t>
      </w:r>
      <w:r>
        <w:rPr>
          <w:rStyle w:val="24"/>
          <w:rFonts w:hint="eastAsia" w:ascii="仿宋" w:hAnsi="仿宋" w:eastAsia="仿宋"/>
          <w:color w:val="auto"/>
          <w:lang w:eastAsia="zh-CN"/>
        </w:rPr>
        <w:t>八</w:t>
      </w:r>
      <w:r>
        <w:rPr>
          <w:rStyle w:val="24"/>
          <w:rFonts w:hint="eastAsia" w:ascii="仿宋" w:hAnsi="仿宋" w:eastAsia="仿宋"/>
          <w:color w:val="auto"/>
        </w:rPr>
        <w:t>章</w:t>
      </w:r>
      <w:r>
        <w:rPr>
          <w:rStyle w:val="24"/>
          <w:rFonts w:ascii="仿宋" w:hAnsi="仿宋" w:eastAsia="仿宋"/>
          <w:color w:val="auto"/>
        </w:rPr>
        <w:t xml:space="preserve">  </w:t>
      </w:r>
      <w:r>
        <w:rPr>
          <w:rStyle w:val="24"/>
          <w:rFonts w:hint="eastAsia" w:ascii="仿宋" w:hAnsi="仿宋" w:eastAsia="仿宋"/>
          <w:color w:val="auto"/>
        </w:rPr>
        <w:t>响应文件格式</w:t>
      </w:r>
      <w:r>
        <w:rPr>
          <w:rFonts w:ascii="仿宋" w:hAnsi="仿宋" w:eastAsia="仿宋"/>
        </w:rPr>
        <w:tab/>
      </w:r>
      <w:r>
        <w:rPr>
          <w:rFonts w:ascii="仿宋" w:hAnsi="仿宋" w:eastAsia="仿宋"/>
        </w:rPr>
        <w:fldChar w:fldCharType="begin"/>
      </w:r>
      <w:r>
        <w:rPr>
          <w:rFonts w:ascii="仿宋" w:hAnsi="仿宋" w:eastAsia="仿宋"/>
        </w:rPr>
        <w:instrText xml:space="preserve"> PAGEREF _Toc511205304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1</w:t>
      </w:r>
      <w:r>
        <w:rPr>
          <w:rFonts w:ascii="仿宋" w:hAnsi="仿宋" w:eastAsia="仿宋"/>
        </w:rPr>
        <w:fldChar w:fldCharType="end"/>
      </w:r>
      <w:r>
        <w:rPr>
          <w:rFonts w:ascii="仿宋" w:hAnsi="仿宋" w:eastAsia="仿宋"/>
        </w:rPr>
        <w:fldChar w:fldCharType="end"/>
      </w:r>
    </w:p>
    <w:p>
      <w:pPr>
        <w:pStyle w:val="15"/>
        <w:tabs>
          <w:tab w:val="right" w:leader="dot" w:pos="7305"/>
        </w:tabs>
        <w:rPr>
          <w:rFonts w:ascii="仿宋" w:hAnsi="仿宋" w:eastAsia="仿宋" w:cstheme="minorBidi"/>
          <w:sz w:val="21"/>
          <w:szCs w:val="22"/>
        </w:rPr>
      </w:pPr>
      <w:r>
        <w:fldChar w:fldCharType="begin"/>
      </w:r>
      <w:r>
        <w:instrText xml:space="preserve"> HYPERLINK \l "_Toc511205305" </w:instrText>
      </w:r>
      <w:r>
        <w:fldChar w:fldCharType="separate"/>
      </w:r>
      <w:r>
        <w:rPr>
          <w:rStyle w:val="24"/>
          <w:rFonts w:hint="eastAsia" w:ascii="仿宋" w:hAnsi="仿宋" w:eastAsia="仿宋"/>
          <w:color w:val="auto"/>
        </w:rPr>
        <w:t>第</w:t>
      </w:r>
      <w:r>
        <w:rPr>
          <w:rStyle w:val="24"/>
          <w:rFonts w:hint="eastAsia" w:ascii="仿宋" w:hAnsi="仿宋" w:eastAsia="仿宋"/>
          <w:color w:val="auto"/>
          <w:lang w:eastAsia="zh-CN"/>
        </w:rPr>
        <w:t>九</w:t>
      </w:r>
      <w:r>
        <w:rPr>
          <w:rStyle w:val="24"/>
          <w:rFonts w:hint="eastAsia" w:ascii="仿宋" w:hAnsi="仿宋" w:eastAsia="仿宋"/>
          <w:color w:val="auto"/>
        </w:rPr>
        <w:t>章  评审方法</w:t>
      </w:r>
      <w:r>
        <w:rPr>
          <w:rFonts w:ascii="仿宋" w:hAnsi="仿宋" w:eastAsia="仿宋"/>
        </w:rPr>
        <w:tab/>
      </w:r>
      <w:r>
        <w:rPr>
          <w:rFonts w:ascii="仿宋" w:hAnsi="仿宋" w:eastAsia="仿宋"/>
        </w:rPr>
        <w:fldChar w:fldCharType="begin"/>
      </w:r>
      <w:r>
        <w:rPr>
          <w:rFonts w:ascii="仿宋" w:hAnsi="仿宋" w:eastAsia="仿宋"/>
        </w:rPr>
        <w:instrText xml:space="preserve"> PAGEREF _Toc511205305 \h </w:instrText>
      </w:r>
      <w:r>
        <w:rPr>
          <w:rFonts w:ascii="仿宋" w:hAnsi="仿宋" w:eastAsia="仿宋"/>
        </w:rPr>
        <w:fldChar w:fldCharType="separate"/>
      </w:r>
      <w:r>
        <w:rPr>
          <w:rFonts w:ascii="仿宋" w:hAnsi="仿宋" w:eastAsia="仿宋"/>
        </w:rPr>
        <w:t>4</w:t>
      </w:r>
      <w:r>
        <w:rPr>
          <w:rFonts w:hint="eastAsia" w:ascii="仿宋" w:hAnsi="仿宋" w:eastAsia="仿宋"/>
          <w:lang w:val="en-US" w:eastAsia="zh-CN"/>
        </w:rPr>
        <w:t>5</w:t>
      </w:r>
      <w:r>
        <w:rPr>
          <w:rFonts w:ascii="仿宋" w:hAnsi="仿宋" w:eastAsia="仿宋"/>
        </w:rPr>
        <w:fldChar w:fldCharType="end"/>
      </w:r>
      <w:r>
        <w:rPr>
          <w:rFonts w:ascii="仿宋" w:hAnsi="仿宋" w:eastAsia="仿宋"/>
        </w:rPr>
        <w:fldChar w:fldCharType="end"/>
      </w:r>
    </w:p>
    <w:p>
      <w:pPr>
        <w:pStyle w:val="15"/>
        <w:tabs>
          <w:tab w:val="right" w:leader="dot" w:pos="7305"/>
        </w:tabs>
        <w:rPr>
          <w:rFonts w:ascii="仿宋" w:hAnsi="仿宋" w:eastAsia="仿宋" w:cstheme="minorBidi"/>
          <w:sz w:val="21"/>
          <w:szCs w:val="22"/>
        </w:rPr>
      </w:pPr>
      <w:r>
        <w:fldChar w:fldCharType="begin"/>
      </w:r>
      <w:r>
        <w:instrText xml:space="preserve"> HYPERLINK \l "_Toc511205306" </w:instrText>
      </w:r>
      <w:r>
        <w:fldChar w:fldCharType="separate"/>
      </w:r>
      <w:r>
        <w:rPr>
          <w:rStyle w:val="24"/>
          <w:rFonts w:hint="eastAsia" w:ascii="仿宋" w:hAnsi="仿宋" w:eastAsia="仿宋"/>
          <w:color w:val="auto"/>
        </w:rPr>
        <w:t>第</w:t>
      </w:r>
      <w:r>
        <w:rPr>
          <w:rStyle w:val="24"/>
          <w:rFonts w:hint="eastAsia" w:ascii="仿宋" w:hAnsi="仿宋" w:eastAsia="仿宋"/>
          <w:color w:val="auto"/>
          <w:lang w:eastAsia="zh-CN"/>
        </w:rPr>
        <w:t>十</w:t>
      </w:r>
      <w:r>
        <w:rPr>
          <w:rStyle w:val="24"/>
          <w:rFonts w:hint="eastAsia" w:ascii="仿宋" w:hAnsi="仿宋" w:eastAsia="仿宋"/>
          <w:color w:val="auto"/>
        </w:rPr>
        <w:t>章</w:t>
      </w:r>
      <w:r>
        <w:rPr>
          <w:rStyle w:val="24"/>
          <w:rFonts w:ascii="仿宋" w:hAnsi="仿宋" w:eastAsia="仿宋"/>
          <w:color w:val="auto"/>
        </w:rPr>
        <w:t xml:space="preserve">  </w:t>
      </w:r>
      <w:r>
        <w:rPr>
          <w:rStyle w:val="24"/>
          <w:rFonts w:hint="eastAsia" w:ascii="仿宋" w:hAnsi="仿宋" w:eastAsia="仿宋"/>
          <w:color w:val="auto"/>
        </w:rPr>
        <w:t>政府采购合同（草案）</w:t>
      </w:r>
      <w:r>
        <w:rPr>
          <w:rFonts w:ascii="仿宋" w:hAnsi="仿宋" w:eastAsia="仿宋"/>
        </w:rPr>
        <w:tab/>
      </w:r>
      <w:r>
        <w:rPr>
          <w:rFonts w:ascii="仿宋" w:hAnsi="仿宋" w:eastAsia="仿宋"/>
        </w:rPr>
        <w:fldChar w:fldCharType="begin"/>
      </w:r>
      <w:r>
        <w:rPr>
          <w:rFonts w:ascii="仿宋" w:hAnsi="仿宋" w:eastAsia="仿宋"/>
        </w:rPr>
        <w:instrText xml:space="preserve"> PAGEREF _Toc511205306 \h </w:instrText>
      </w:r>
      <w:r>
        <w:rPr>
          <w:rFonts w:ascii="仿宋" w:hAnsi="仿宋" w:eastAsia="仿宋"/>
        </w:rPr>
        <w:fldChar w:fldCharType="separate"/>
      </w:r>
      <w:r>
        <w:rPr>
          <w:rFonts w:ascii="仿宋" w:hAnsi="仿宋" w:eastAsia="仿宋"/>
        </w:rPr>
        <w:t>5</w:t>
      </w:r>
      <w:r>
        <w:rPr>
          <w:rFonts w:hint="eastAsia" w:ascii="仿宋" w:hAnsi="仿宋" w:eastAsia="仿宋"/>
          <w:lang w:val="en-US" w:eastAsia="zh-CN"/>
        </w:rPr>
        <w:t>3</w:t>
      </w:r>
      <w:r>
        <w:rPr>
          <w:rFonts w:ascii="仿宋" w:hAnsi="仿宋" w:eastAsia="仿宋"/>
        </w:rPr>
        <w:fldChar w:fldCharType="end"/>
      </w:r>
      <w:r>
        <w:rPr>
          <w:rFonts w:ascii="仿宋" w:hAnsi="仿宋" w:eastAsia="仿宋"/>
        </w:rPr>
        <w:fldChar w:fldCharType="end"/>
      </w:r>
    </w:p>
    <w:p>
      <w:pPr>
        <w:widowControl/>
        <w:jc w:val="left"/>
        <w:rPr>
          <w:rFonts w:ascii="仿宋" w:hAnsi="仿宋" w:eastAsia="仿宋"/>
          <w:bCs/>
          <w:sz w:val="24"/>
        </w:rPr>
      </w:pPr>
      <w:r>
        <w:rPr>
          <w:rFonts w:ascii="仿宋" w:hAnsi="仿宋" w:eastAsia="仿宋"/>
          <w:sz w:val="24"/>
        </w:rPr>
        <w:fldChar w:fldCharType="end"/>
      </w:r>
      <w:r>
        <w:rPr>
          <w:rFonts w:ascii="仿宋" w:hAnsi="仿宋" w:eastAsia="仿宋"/>
          <w:sz w:val="24"/>
        </w:rPr>
        <w:br w:type="page"/>
      </w:r>
    </w:p>
    <w:p>
      <w:pPr>
        <w:pStyle w:val="18"/>
        <w:rPr>
          <w:rFonts w:ascii="仿宋" w:hAnsi="仿宋" w:eastAsia="仿宋"/>
          <w:b/>
          <w:bCs w:val="0"/>
        </w:rPr>
      </w:pPr>
      <w:bookmarkStart w:id="0" w:name="_Toc511205298"/>
      <w:r>
        <w:rPr>
          <w:rFonts w:hint="eastAsia" w:ascii="仿宋" w:hAnsi="仿宋" w:eastAsia="仿宋"/>
          <w:b/>
          <w:bCs w:val="0"/>
        </w:rPr>
        <w:t>第一章  磋商邀请</w:t>
      </w:r>
      <w:bookmarkEnd w:id="0"/>
    </w:p>
    <w:p>
      <w:pPr>
        <w:pStyle w:val="6"/>
        <w:spacing w:line="440" w:lineRule="exact"/>
        <w:rPr>
          <w:rFonts w:ascii="仿宋" w:hAnsi="仿宋" w:eastAsia="仿宋"/>
        </w:rPr>
      </w:pPr>
    </w:p>
    <w:p>
      <w:pPr>
        <w:spacing w:line="440" w:lineRule="exact"/>
        <w:ind w:firstLine="720" w:firstLineChars="300"/>
        <w:jc w:val="left"/>
        <w:rPr>
          <w:rFonts w:ascii="仿宋" w:hAnsi="仿宋" w:eastAsia="仿宋"/>
          <w:sz w:val="24"/>
          <w:szCs w:val="28"/>
        </w:rPr>
      </w:pPr>
      <w:r>
        <w:rPr>
          <w:rFonts w:hint="eastAsia" w:ascii="仿宋" w:hAnsi="仿宋" w:eastAsia="仿宋"/>
          <w:sz w:val="24"/>
          <w:u w:val="single"/>
        </w:rPr>
        <w:t>米易县中</w:t>
      </w:r>
      <w:r>
        <w:rPr>
          <w:rFonts w:hint="eastAsia" w:ascii="仿宋" w:hAnsi="仿宋" w:eastAsia="仿宋"/>
          <w:sz w:val="24"/>
          <w:u w:val="single"/>
          <w:lang w:eastAsia="zh-CN"/>
        </w:rPr>
        <w:t>医</w:t>
      </w:r>
      <w:r>
        <w:rPr>
          <w:rFonts w:hint="eastAsia" w:ascii="仿宋" w:hAnsi="仿宋" w:eastAsia="仿宋"/>
          <w:sz w:val="24"/>
          <w:u w:val="single"/>
        </w:rPr>
        <w:t>医院</w:t>
      </w:r>
      <w:r>
        <w:rPr>
          <w:rFonts w:hint="eastAsia" w:ascii="仿宋" w:hAnsi="仿宋" w:eastAsia="仿宋"/>
          <w:sz w:val="24"/>
        </w:rPr>
        <w:t>拟对</w:t>
      </w:r>
      <w:bookmarkStart w:id="1" w:name="PO_默认文件内容_1"/>
      <w:r>
        <w:rPr>
          <w:rFonts w:hint="eastAsia" w:ascii="仿宋" w:hAnsi="仿宋" w:eastAsia="仿宋"/>
          <w:sz w:val="24"/>
          <w:u w:val="single"/>
        </w:rPr>
        <w:t>米易县中医医院移动护理PDA采购项目</w:t>
      </w:r>
      <w:r>
        <w:rPr>
          <w:rFonts w:hint="eastAsia" w:ascii="仿宋" w:hAnsi="仿宋" w:eastAsia="仿宋"/>
          <w:sz w:val="24"/>
          <w:szCs w:val="32"/>
        </w:rPr>
        <w:t>采用竞争性磋商方式</w:t>
      </w:r>
      <w:r>
        <w:rPr>
          <w:rFonts w:hint="eastAsia" w:ascii="仿宋" w:hAnsi="仿宋" w:eastAsia="仿宋"/>
          <w:sz w:val="24"/>
        </w:rPr>
        <w:t>进行采购，特</w:t>
      </w:r>
      <w:r>
        <w:rPr>
          <w:rFonts w:hint="eastAsia" w:ascii="仿宋" w:hAnsi="仿宋" w:eastAsia="仿宋"/>
          <w:sz w:val="24"/>
          <w:szCs w:val="28"/>
        </w:rPr>
        <w:t>邀请符合本次采购要求的供应商参加</w:t>
      </w:r>
      <w:r>
        <w:rPr>
          <w:rFonts w:hint="eastAsia" w:ascii="仿宋" w:hAnsi="仿宋" w:eastAsia="仿宋"/>
          <w:sz w:val="24"/>
        </w:rPr>
        <w:t>本项目的竞争性磋商</w:t>
      </w:r>
      <w:r>
        <w:rPr>
          <w:rFonts w:hint="eastAsia" w:ascii="仿宋" w:hAnsi="仿宋" w:eastAsia="仿宋"/>
          <w:sz w:val="24"/>
          <w:szCs w:val="28"/>
        </w:rPr>
        <w:t>。</w:t>
      </w:r>
      <w:bookmarkEnd w:id="1"/>
    </w:p>
    <w:p>
      <w:pPr>
        <w:spacing w:line="440" w:lineRule="exact"/>
        <w:ind w:firstLine="480" w:firstLineChars="200"/>
        <w:rPr>
          <w:rFonts w:ascii="仿宋" w:hAnsi="仿宋" w:eastAsia="仿宋"/>
          <w:sz w:val="24"/>
        </w:rPr>
      </w:pPr>
      <w:r>
        <w:rPr>
          <w:rFonts w:hint="eastAsia" w:ascii="仿宋" w:hAnsi="仿宋" w:eastAsia="仿宋"/>
          <w:sz w:val="24"/>
        </w:rPr>
        <w:t>一、采购项目基本情况</w:t>
      </w:r>
    </w:p>
    <w:p>
      <w:pPr>
        <w:spacing w:line="440" w:lineRule="exact"/>
        <w:ind w:firstLine="480" w:firstLineChars="200"/>
        <w:rPr>
          <w:rFonts w:hint="eastAsia" w:ascii="仿宋" w:hAnsi="仿宋" w:eastAsia="仿宋"/>
          <w:color w:val="FF0000"/>
          <w:sz w:val="24"/>
          <w:lang w:val="en-US" w:eastAsia="zh-CN"/>
        </w:rPr>
      </w:pPr>
      <w:r>
        <w:rPr>
          <w:rFonts w:hint="eastAsia" w:ascii="仿宋" w:hAnsi="仿宋" w:eastAsia="仿宋"/>
          <w:sz w:val="24"/>
        </w:rPr>
        <w:t>1.项目编号：</w:t>
      </w:r>
      <w:r>
        <w:rPr>
          <w:rFonts w:hint="eastAsia" w:ascii="仿宋" w:hAnsi="仿宋" w:eastAsia="仿宋"/>
          <w:color w:val="FF0000"/>
          <w:sz w:val="24"/>
          <w:lang w:eastAsia="zh-CN"/>
        </w:rPr>
        <w:t>米中医磋（</w:t>
      </w:r>
      <w:r>
        <w:rPr>
          <w:rFonts w:hint="eastAsia" w:ascii="仿宋" w:hAnsi="仿宋" w:eastAsia="仿宋"/>
          <w:color w:val="FF0000"/>
          <w:sz w:val="24"/>
          <w:lang w:val="en-US" w:eastAsia="zh-CN"/>
        </w:rPr>
        <w:t>2020）001号</w:t>
      </w:r>
    </w:p>
    <w:p>
      <w:pPr>
        <w:spacing w:line="440" w:lineRule="exact"/>
        <w:ind w:firstLine="480" w:firstLineChars="200"/>
        <w:rPr>
          <w:rFonts w:ascii="仿宋" w:hAnsi="仿宋" w:eastAsia="仿宋"/>
          <w:sz w:val="24"/>
        </w:rPr>
      </w:pPr>
      <w:r>
        <w:rPr>
          <w:rFonts w:hint="eastAsia" w:ascii="仿宋" w:hAnsi="仿宋" w:eastAsia="仿宋"/>
          <w:sz w:val="24"/>
        </w:rPr>
        <w:t>2.采购项目名称：米易县中医医院移动护理PDA采购项目</w:t>
      </w:r>
    </w:p>
    <w:p>
      <w:pPr>
        <w:spacing w:line="440" w:lineRule="exact"/>
        <w:ind w:firstLine="480" w:firstLineChars="200"/>
        <w:rPr>
          <w:rFonts w:ascii="仿宋" w:hAnsi="仿宋" w:eastAsia="仿宋"/>
          <w:sz w:val="24"/>
        </w:rPr>
      </w:pPr>
      <w:r>
        <w:rPr>
          <w:rFonts w:hint="eastAsia" w:ascii="仿宋" w:hAnsi="仿宋" w:eastAsia="仿宋"/>
          <w:sz w:val="24"/>
        </w:rPr>
        <w:t>二、资金情况</w:t>
      </w:r>
    </w:p>
    <w:p>
      <w:pPr>
        <w:spacing w:line="440" w:lineRule="exact"/>
        <w:ind w:right="31" w:rightChars="15" w:firstLine="480" w:firstLineChars="200"/>
        <w:rPr>
          <w:rFonts w:hint="eastAsia" w:ascii="仿宋" w:hAnsi="仿宋" w:eastAsia="仿宋"/>
          <w:color w:val="FF0000"/>
          <w:sz w:val="24"/>
        </w:rPr>
      </w:pPr>
      <w:r>
        <w:rPr>
          <w:rFonts w:hint="eastAsia" w:ascii="仿宋" w:hAnsi="仿宋" w:eastAsia="仿宋"/>
          <w:color w:val="FF0000"/>
          <w:sz w:val="24"/>
        </w:rPr>
        <w:t>资金来源：财政资金</w:t>
      </w:r>
    </w:p>
    <w:p>
      <w:pPr>
        <w:spacing w:line="440" w:lineRule="exact"/>
        <w:ind w:firstLine="480" w:firstLineChars="200"/>
        <w:rPr>
          <w:rFonts w:ascii="仿宋" w:hAnsi="仿宋" w:eastAsia="仿宋"/>
          <w:sz w:val="24"/>
        </w:rPr>
      </w:pPr>
      <w:r>
        <w:rPr>
          <w:rFonts w:hint="eastAsia" w:ascii="仿宋" w:hAnsi="仿宋" w:eastAsia="仿宋"/>
          <w:sz w:val="24"/>
        </w:rPr>
        <w:t>三</w:t>
      </w:r>
      <w:r>
        <w:rPr>
          <w:rFonts w:hint="eastAsia" w:ascii="仿宋" w:hAnsi="仿宋" w:eastAsia="仿宋"/>
          <w:bCs/>
          <w:sz w:val="24"/>
        </w:rPr>
        <w:t>、</w:t>
      </w:r>
      <w:r>
        <w:rPr>
          <w:rFonts w:hint="eastAsia" w:ascii="仿宋" w:hAnsi="仿宋" w:eastAsia="仿宋"/>
          <w:sz w:val="24"/>
        </w:rPr>
        <w:t>采购项目简介：</w:t>
      </w:r>
    </w:p>
    <w:p>
      <w:pPr>
        <w:spacing w:after="120" w:line="440" w:lineRule="exact"/>
        <w:ind w:firstLine="464" w:firstLineChars="200"/>
        <w:rPr>
          <w:rFonts w:ascii="仿宋" w:hAnsi="仿宋" w:eastAsia="仿宋"/>
          <w:sz w:val="24"/>
        </w:rPr>
      </w:pPr>
      <w:bookmarkStart w:id="2" w:name="PO_默认文件内容_2"/>
      <w:r>
        <w:rPr>
          <w:rFonts w:hint="eastAsia" w:ascii="仿宋" w:hAnsi="仿宋" w:eastAsia="仿宋"/>
          <w:spacing w:val="-4"/>
          <w:sz w:val="24"/>
        </w:rPr>
        <w:t>本项目一个包，采购</w:t>
      </w:r>
      <w:r>
        <w:rPr>
          <w:rFonts w:hint="eastAsia" w:ascii="仿宋" w:hAnsi="仿宋" w:eastAsia="仿宋"/>
          <w:sz w:val="24"/>
        </w:rPr>
        <w:t>米易县中医医院移动护理PDA项目</w:t>
      </w:r>
    </w:p>
    <w:p>
      <w:pPr>
        <w:spacing w:after="120" w:line="440" w:lineRule="exact"/>
        <w:ind w:firstLine="480" w:firstLineChars="200"/>
        <w:rPr>
          <w:rFonts w:ascii="仿宋" w:hAnsi="仿宋" w:eastAsia="仿宋"/>
          <w:sz w:val="24"/>
          <w:szCs w:val="28"/>
        </w:rPr>
      </w:pPr>
      <w:r>
        <w:rPr>
          <w:rFonts w:hint="eastAsia" w:ascii="仿宋" w:hAnsi="仿宋" w:eastAsia="仿宋"/>
          <w:sz w:val="24"/>
          <w:szCs w:val="28"/>
        </w:rPr>
        <w:t>（详见磋商文件第</w:t>
      </w:r>
      <w:r>
        <w:rPr>
          <w:rFonts w:hint="eastAsia" w:ascii="仿宋" w:hAnsi="仿宋" w:eastAsia="仿宋"/>
          <w:bCs/>
          <w:sz w:val="24"/>
        </w:rPr>
        <w:t>五</w:t>
      </w:r>
      <w:r>
        <w:rPr>
          <w:rFonts w:hint="eastAsia" w:ascii="仿宋" w:hAnsi="仿宋" w:eastAsia="仿宋"/>
          <w:sz w:val="24"/>
          <w:szCs w:val="28"/>
        </w:rPr>
        <w:t>章）</w:t>
      </w:r>
      <w:bookmarkEnd w:id="2"/>
    </w:p>
    <w:p>
      <w:pPr>
        <w:spacing w:after="120" w:line="440" w:lineRule="exact"/>
        <w:ind w:firstLine="480" w:firstLineChars="200"/>
        <w:rPr>
          <w:rFonts w:ascii="仿宋" w:hAnsi="仿宋" w:eastAsia="仿宋"/>
          <w:bCs/>
          <w:sz w:val="24"/>
        </w:rPr>
      </w:pPr>
      <w:r>
        <w:rPr>
          <w:rFonts w:hint="eastAsia" w:ascii="仿宋" w:hAnsi="仿宋" w:eastAsia="仿宋"/>
          <w:bCs/>
          <w:sz w:val="24"/>
        </w:rPr>
        <w:t>四、供应商邀请方式</w:t>
      </w:r>
    </w:p>
    <w:p>
      <w:pPr>
        <w:spacing w:after="120" w:line="440" w:lineRule="exact"/>
        <w:ind w:firstLine="480" w:firstLineChars="200"/>
        <w:rPr>
          <w:rFonts w:hint="eastAsia" w:ascii="仿宋" w:hAnsi="仿宋" w:eastAsia="仿宋"/>
          <w:bCs/>
          <w:color w:val="FF0000"/>
          <w:sz w:val="24"/>
          <w:lang w:eastAsia="zh-CN"/>
        </w:rPr>
      </w:pPr>
      <w:r>
        <w:rPr>
          <w:rFonts w:hint="eastAsia" w:ascii="仿宋" w:hAnsi="仿宋" w:eastAsia="仿宋"/>
          <w:bCs/>
          <w:color w:val="FF0000"/>
          <w:sz w:val="24"/>
          <w:lang w:eastAsia="zh-CN"/>
        </w:rPr>
        <w:t>发布公告方式：本次竞争性磋商邀请在米易县中医医院官网上以公告形式发布。</w:t>
      </w:r>
    </w:p>
    <w:p>
      <w:pPr>
        <w:spacing w:after="120" w:line="440" w:lineRule="exact"/>
        <w:ind w:firstLine="480" w:firstLineChars="200"/>
        <w:rPr>
          <w:rFonts w:ascii="仿宋" w:hAnsi="仿宋" w:eastAsia="仿宋"/>
          <w:bCs/>
          <w:sz w:val="24"/>
        </w:rPr>
      </w:pPr>
      <w:r>
        <w:rPr>
          <w:rFonts w:hint="eastAsia" w:ascii="仿宋" w:hAnsi="仿宋" w:eastAsia="仿宋"/>
          <w:bCs/>
          <w:sz w:val="24"/>
        </w:rPr>
        <w:t>五、供应商参加本次采购活动应具备下列条件</w:t>
      </w:r>
    </w:p>
    <w:p>
      <w:pPr>
        <w:pStyle w:val="32"/>
        <w:spacing w:line="440" w:lineRule="exact"/>
        <w:ind w:firstLine="600" w:firstLineChars="250"/>
        <w:rPr>
          <w:rFonts w:ascii="仿宋" w:hAnsi="仿宋" w:eastAsia="仿宋"/>
          <w:sz w:val="24"/>
        </w:rPr>
      </w:pPr>
      <w:bookmarkStart w:id="3" w:name="PO_供应商资格条件_1"/>
      <w:r>
        <w:rPr>
          <w:rFonts w:hint="eastAsia" w:ascii="仿宋" w:hAnsi="仿宋" w:eastAsia="仿宋"/>
          <w:sz w:val="24"/>
        </w:rPr>
        <w:t>1.具有独立承担民事责任的能力；</w:t>
      </w:r>
    </w:p>
    <w:p>
      <w:pPr>
        <w:tabs>
          <w:tab w:val="left" w:pos="7665"/>
        </w:tabs>
        <w:spacing w:line="440" w:lineRule="exact"/>
        <w:ind w:firstLine="600" w:firstLineChars="250"/>
        <w:rPr>
          <w:rFonts w:ascii="仿宋" w:hAnsi="仿宋" w:eastAsia="仿宋"/>
          <w:sz w:val="24"/>
        </w:rPr>
      </w:pPr>
      <w:r>
        <w:rPr>
          <w:rFonts w:hint="eastAsia" w:ascii="仿宋" w:hAnsi="仿宋" w:eastAsia="仿宋"/>
          <w:sz w:val="24"/>
        </w:rPr>
        <w:t>2.具有良好的商业信誉和健全的财务会计制度；</w:t>
      </w:r>
    </w:p>
    <w:p>
      <w:pPr>
        <w:tabs>
          <w:tab w:val="left" w:pos="7665"/>
        </w:tabs>
        <w:spacing w:line="440" w:lineRule="exact"/>
        <w:ind w:firstLine="600" w:firstLineChars="250"/>
        <w:rPr>
          <w:rFonts w:ascii="仿宋" w:hAnsi="仿宋" w:eastAsia="仿宋"/>
          <w:sz w:val="24"/>
        </w:rPr>
      </w:pPr>
      <w:r>
        <w:rPr>
          <w:rFonts w:hint="eastAsia" w:ascii="仿宋" w:hAnsi="仿宋" w:eastAsia="仿宋"/>
          <w:sz w:val="24"/>
        </w:rPr>
        <w:t>3.具有履行合同所必须的设备和专业技术能力；</w:t>
      </w:r>
    </w:p>
    <w:p>
      <w:pPr>
        <w:tabs>
          <w:tab w:val="left" w:pos="7665"/>
        </w:tabs>
        <w:spacing w:line="440" w:lineRule="exact"/>
        <w:ind w:firstLine="600" w:firstLineChars="250"/>
        <w:rPr>
          <w:rFonts w:ascii="仿宋" w:hAnsi="仿宋" w:eastAsia="仿宋"/>
          <w:sz w:val="24"/>
        </w:rPr>
      </w:pPr>
      <w:r>
        <w:rPr>
          <w:rFonts w:hint="eastAsia" w:ascii="仿宋" w:hAnsi="仿宋" w:eastAsia="仿宋"/>
          <w:sz w:val="24"/>
        </w:rPr>
        <w:t>4.具有依法缴纳税收和社会保障资金的良好记录；</w:t>
      </w:r>
    </w:p>
    <w:p>
      <w:pPr>
        <w:tabs>
          <w:tab w:val="left" w:pos="7665"/>
        </w:tabs>
        <w:spacing w:line="440" w:lineRule="exact"/>
        <w:ind w:firstLine="600" w:firstLineChars="250"/>
        <w:rPr>
          <w:rFonts w:ascii="仿宋" w:hAnsi="仿宋" w:eastAsia="仿宋"/>
          <w:sz w:val="24"/>
        </w:rPr>
      </w:pPr>
      <w:r>
        <w:rPr>
          <w:rFonts w:hint="eastAsia" w:ascii="仿宋" w:hAnsi="仿宋" w:eastAsia="仿宋"/>
          <w:sz w:val="24"/>
        </w:rPr>
        <w:t>5.参加本次采购活动前三年内，在经营活动中没有重大违法记录；</w:t>
      </w:r>
    </w:p>
    <w:p>
      <w:pPr>
        <w:pStyle w:val="32"/>
        <w:spacing w:line="440" w:lineRule="exact"/>
        <w:ind w:firstLine="600" w:firstLineChars="250"/>
        <w:rPr>
          <w:rFonts w:hint="eastAsia" w:ascii="仿宋" w:hAnsi="仿宋" w:eastAsia="仿宋"/>
          <w:sz w:val="24"/>
        </w:rPr>
      </w:pPr>
      <w:r>
        <w:rPr>
          <w:rFonts w:hint="eastAsia" w:ascii="仿宋" w:hAnsi="仿宋" w:eastAsia="仿宋"/>
          <w:sz w:val="24"/>
        </w:rPr>
        <w:t>6.法律、行政法规规定的其他条件；</w:t>
      </w:r>
    </w:p>
    <w:p>
      <w:pPr>
        <w:pStyle w:val="32"/>
        <w:spacing w:line="440" w:lineRule="exact"/>
        <w:ind w:firstLine="600" w:firstLineChars="250"/>
        <w:rPr>
          <w:rFonts w:hint="eastAsia" w:ascii="仿宋" w:hAnsi="仿宋" w:eastAsia="仿宋"/>
          <w:sz w:val="24"/>
          <w:lang w:eastAsia="zh-CN"/>
        </w:rPr>
      </w:pPr>
      <w:r>
        <w:rPr>
          <w:rFonts w:hint="default" w:ascii="Calibri" w:hAnsi="Calibri" w:eastAsia="仿宋" w:cs="Calibri"/>
          <w:sz w:val="24"/>
        </w:rPr>
        <w:t>①</w:t>
      </w:r>
      <w:r>
        <w:rPr>
          <w:rFonts w:hint="eastAsia" w:ascii="仿宋" w:hAnsi="仿宋" w:eastAsia="仿宋"/>
          <w:sz w:val="24"/>
          <w:lang w:eastAsia="zh-CN"/>
        </w:rPr>
        <w:t>参加本项目采购活动的投标人在前三年内不得具有行贿犯罪记录；</w:t>
      </w:r>
    </w:p>
    <w:p>
      <w:pPr>
        <w:pStyle w:val="32"/>
        <w:spacing w:line="420" w:lineRule="exact"/>
        <w:ind w:firstLine="600" w:firstLineChars="250"/>
        <w:rPr>
          <w:rFonts w:hint="eastAsia" w:ascii="仿宋" w:hAnsi="仿宋" w:eastAsia="仿宋" w:cs="宋体"/>
          <w:sz w:val="24"/>
          <w:lang w:eastAsia="zh-CN"/>
        </w:rPr>
      </w:pPr>
      <w:r>
        <w:rPr>
          <w:rFonts w:hint="eastAsia" w:ascii="仿宋" w:hAnsi="仿宋" w:eastAsia="仿宋" w:cs="宋体"/>
          <w:sz w:val="24"/>
          <w:lang w:val="en-US" w:eastAsia="zh-CN"/>
        </w:rPr>
        <w:t>7</w:t>
      </w:r>
      <w:r>
        <w:rPr>
          <w:rFonts w:hint="eastAsia" w:ascii="仿宋" w:hAnsi="仿宋" w:eastAsia="仿宋" w:cs="宋体"/>
          <w:sz w:val="24"/>
        </w:rPr>
        <w:t>.</w:t>
      </w:r>
      <w:r>
        <w:rPr>
          <w:rFonts w:hint="eastAsia" w:ascii="仿宋" w:hAnsi="仿宋" w:eastAsia="仿宋" w:cs="宋体"/>
          <w:sz w:val="24"/>
          <w:lang w:eastAsia="zh-CN"/>
        </w:rPr>
        <w:t>根据采购项目提出的特殊条件：</w:t>
      </w:r>
    </w:p>
    <w:p>
      <w:pPr>
        <w:pStyle w:val="32"/>
        <w:spacing w:line="420" w:lineRule="exact"/>
        <w:ind w:firstLine="600" w:firstLineChars="250"/>
        <w:rPr>
          <w:rFonts w:ascii="仿宋" w:hAnsi="仿宋" w:eastAsia="仿宋" w:cs="宋体"/>
          <w:sz w:val="24"/>
        </w:rPr>
      </w:pPr>
      <w:r>
        <w:rPr>
          <w:rFonts w:hint="default" w:ascii="Calibri" w:hAnsi="Calibri" w:eastAsia="仿宋" w:cs="Calibri"/>
          <w:sz w:val="24"/>
        </w:rPr>
        <w:t>①</w:t>
      </w:r>
      <w:r>
        <w:rPr>
          <w:rFonts w:hint="eastAsia" w:ascii="仿宋" w:hAnsi="仿宋" w:eastAsia="仿宋" w:cs="宋体"/>
          <w:sz w:val="24"/>
        </w:rPr>
        <w:t>本</w:t>
      </w:r>
      <w:r>
        <w:rPr>
          <w:rFonts w:ascii="仿宋" w:hAnsi="仿宋" w:eastAsia="仿宋" w:cs="宋体"/>
          <w:sz w:val="24"/>
        </w:rPr>
        <w:t>项目不</w:t>
      </w:r>
      <w:r>
        <w:rPr>
          <w:rFonts w:hint="eastAsia" w:ascii="仿宋" w:hAnsi="仿宋" w:eastAsia="仿宋" w:cs="宋体"/>
          <w:sz w:val="24"/>
          <w:lang w:eastAsia="zh-CN"/>
        </w:rPr>
        <w:t>接受联合体投标</w:t>
      </w:r>
      <w:r>
        <w:rPr>
          <w:rFonts w:ascii="仿宋" w:hAnsi="仿宋" w:eastAsia="仿宋" w:cs="宋体"/>
          <w:sz w:val="24"/>
        </w:rPr>
        <w:t>。</w:t>
      </w:r>
    </w:p>
    <w:bookmarkEnd w:id="3"/>
    <w:p>
      <w:pPr>
        <w:spacing w:line="440" w:lineRule="exact"/>
        <w:ind w:firstLine="480" w:firstLineChars="200"/>
        <w:rPr>
          <w:rFonts w:ascii="仿宋" w:hAnsi="仿宋" w:eastAsia="仿宋"/>
          <w:sz w:val="24"/>
        </w:rPr>
      </w:pPr>
      <w:r>
        <w:rPr>
          <w:rFonts w:hint="eastAsia" w:ascii="仿宋" w:hAnsi="仿宋" w:eastAsia="仿宋"/>
          <w:sz w:val="24"/>
        </w:rPr>
        <w:t>六、禁止参加本次采购活动的供应商</w:t>
      </w:r>
    </w:p>
    <w:p>
      <w:pPr>
        <w:spacing w:line="440" w:lineRule="exact"/>
        <w:ind w:firstLine="480" w:firstLineChars="200"/>
        <w:rPr>
          <w:rFonts w:ascii="仿宋" w:hAnsi="仿宋" w:eastAsia="仿宋"/>
          <w:sz w:val="24"/>
        </w:rPr>
      </w:pPr>
      <w:bookmarkStart w:id="4" w:name="PO_默认文件内容_4"/>
      <w:r>
        <w:rPr>
          <w:rFonts w:hint="eastAsia" w:ascii="仿宋" w:hAnsi="仿宋" w:eastAsia="仿宋"/>
          <w:sz w:val="24"/>
        </w:rPr>
        <w:t>根据《关于在政府采购活动中查询及使用信用记录有关问题的通知》（财库〔2016〕125号）的要求，采购人/采购代理机构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bookmarkEnd w:id="4"/>
    <w:p>
      <w:pPr>
        <w:spacing w:line="440" w:lineRule="exact"/>
        <w:ind w:firstLine="480" w:firstLineChars="200"/>
        <w:rPr>
          <w:rFonts w:ascii="仿宋" w:hAnsi="仿宋" w:eastAsia="仿宋"/>
          <w:sz w:val="24"/>
        </w:rPr>
      </w:pPr>
      <w:r>
        <w:rPr>
          <w:rFonts w:hint="eastAsia" w:ascii="仿宋" w:hAnsi="仿宋" w:eastAsia="仿宋"/>
          <w:sz w:val="24"/>
        </w:rPr>
        <w:t>七、磋商文件获取</w:t>
      </w:r>
      <w:r>
        <w:rPr>
          <w:rFonts w:hint="eastAsia" w:ascii="仿宋" w:hAnsi="仿宋" w:eastAsia="仿宋"/>
          <w:sz w:val="24"/>
          <w:lang w:eastAsia="zh-CN"/>
        </w:rPr>
        <w:t>的</w:t>
      </w:r>
      <w:r>
        <w:rPr>
          <w:rFonts w:hint="eastAsia" w:ascii="仿宋" w:hAnsi="仿宋" w:eastAsia="仿宋"/>
          <w:sz w:val="24"/>
        </w:rPr>
        <w:t>时间</w:t>
      </w:r>
      <w:r>
        <w:rPr>
          <w:rFonts w:hint="eastAsia" w:ascii="仿宋" w:hAnsi="仿宋" w:eastAsia="仿宋"/>
          <w:sz w:val="24"/>
          <w:lang w:eastAsia="zh-CN"/>
        </w:rPr>
        <w:t>、</w:t>
      </w:r>
      <w:r>
        <w:rPr>
          <w:rFonts w:hint="eastAsia" w:ascii="仿宋" w:hAnsi="仿宋" w:eastAsia="仿宋"/>
          <w:sz w:val="24"/>
        </w:rPr>
        <w:t>方式</w:t>
      </w:r>
    </w:p>
    <w:p>
      <w:pPr>
        <w:spacing w:after="120" w:line="440" w:lineRule="exact"/>
        <w:ind w:firstLine="480" w:firstLineChars="200"/>
        <w:rPr>
          <w:rFonts w:hint="eastAsia" w:ascii="仿宋" w:hAnsi="仿宋" w:eastAsia="仿宋"/>
          <w:color w:val="FF0000"/>
          <w:sz w:val="24"/>
          <w:szCs w:val="28"/>
          <w:lang w:val="en-US" w:eastAsia="zh-CN"/>
        </w:rPr>
      </w:pPr>
      <w:r>
        <w:rPr>
          <w:rFonts w:hint="eastAsia" w:ascii="仿宋" w:hAnsi="仿宋" w:eastAsia="仿宋"/>
          <w:color w:val="FF0000"/>
          <w:sz w:val="24"/>
          <w:szCs w:val="28"/>
          <w:lang w:val="en-US" w:eastAsia="zh-CN"/>
        </w:rPr>
        <w:t>1、报名时间：2020年 7月 3日至2020年7 月7 日</w:t>
      </w:r>
    </w:p>
    <w:p>
      <w:pPr>
        <w:spacing w:after="120" w:line="440" w:lineRule="exact"/>
        <w:ind w:firstLine="480" w:firstLineChars="200"/>
        <w:rPr>
          <w:rFonts w:hint="eastAsia" w:ascii="仿宋" w:hAnsi="仿宋" w:eastAsia="仿宋"/>
          <w:color w:val="FF0000"/>
          <w:sz w:val="24"/>
          <w:szCs w:val="28"/>
          <w:lang w:val="en-US" w:eastAsia="zh-CN"/>
        </w:rPr>
      </w:pPr>
      <w:r>
        <w:rPr>
          <w:rFonts w:hint="eastAsia" w:ascii="仿宋" w:hAnsi="仿宋" w:eastAsia="仿宋"/>
          <w:color w:val="FF0000"/>
          <w:sz w:val="24"/>
          <w:szCs w:val="28"/>
          <w:lang w:val="en-US" w:eastAsia="zh-CN"/>
        </w:rPr>
        <w:t>2、报名方式：QQ邮箱报名或电话报名</w:t>
      </w:r>
    </w:p>
    <w:p>
      <w:pPr>
        <w:spacing w:after="120" w:line="440" w:lineRule="exact"/>
        <w:ind w:firstLine="480" w:firstLineChars="200"/>
        <w:rPr>
          <w:rFonts w:hint="default" w:ascii="仿宋" w:hAnsi="仿宋" w:eastAsia="仿宋"/>
          <w:color w:val="FF0000"/>
          <w:sz w:val="24"/>
          <w:szCs w:val="28"/>
          <w:lang w:val="en-US" w:eastAsia="zh-CN"/>
        </w:rPr>
      </w:pPr>
      <w:r>
        <w:rPr>
          <w:rFonts w:hint="eastAsia" w:ascii="仿宋" w:hAnsi="仿宋" w:eastAsia="仿宋"/>
          <w:color w:val="FF0000"/>
          <w:sz w:val="24"/>
          <w:szCs w:val="28"/>
          <w:lang w:val="en-US" w:eastAsia="zh-CN"/>
        </w:rPr>
        <w:t>3、磋商文件获取：供应商报名后在米易县中医医院官网上自行下载。</w:t>
      </w:r>
    </w:p>
    <w:p>
      <w:pPr>
        <w:spacing w:after="120" w:line="440" w:lineRule="exact"/>
        <w:ind w:firstLine="480" w:firstLineChars="200"/>
        <w:rPr>
          <w:rFonts w:hint="eastAsia" w:ascii="仿宋" w:hAnsi="仿宋" w:eastAsia="仿宋"/>
          <w:color w:val="FF0000"/>
          <w:sz w:val="24"/>
          <w:szCs w:val="28"/>
          <w:highlight w:val="none"/>
          <w:lang w:val="en-US" w:eastAsia="zh-CN"/>
        </w:rPr>
      </w:pPr>
      <w:r>
        <w:rPr>
          <w:rFonts w:hint="eastAsia" w:ascii="仿宋" w:hAnsi="仿宋" w:eastAsia="仿宋"/>
          <w:sz w:val="24"/>
          <w:szCs w:val="28"/>
        </w:rPr>
        <w:t>八、递交响应文件</w:t>
      </w:r>
      <w:r>
        <w:rPr>
          <w:rFonts w:hint="eastAsia" w:ascii="仿宋" w:hAnsi="仿宋" w:eastAsia="仿宋"/>
          <w:sz w:val="24"/>
          <w:szCs w:val="28"/>
          <w:lang w:eastAsia="zh-CN"/>
        </w:rPr>
        <w:t>截</w:t>
      </w:r>
      <w:r>
        <w:rPr>
          <w:rFonts w:hint="eastAsia" w:ascii="仿宋" w:hAnsi="仿宋" w:eastAsia="仿宋"/>
          <w:sz w:val="24"/>
        </w:rPr>
        <w:t>止时间(参加</w:t>
      </w:r>
      <w:r>
        <w:rPr>
          <w:rFonts w:ascii="仿宋" w:hAnsi="仿宋" w:eastAsia="仿宋"/>
          <w:sz w:val="24"/>
        </w:rPr>
        <w:t>磋商</w:t>
      </w:r>
      <w:r>
        <w:rPr>
          <w:rFonts w:hint="eastAsia" w:ascii="仿宋" w:hAnsi="仿宋" w:eastAsia="仿宋"/>
          <w:sz w:val="24"/>
        </w:rPr>
        <w:t>的时间)：</w:t>
      </w:r>
      <w:r>
        <w:rPr>
          <w:rFonts w:hint="eastAsia" w:ascii="仿宋" w:hAnsi="仿宋" w:eastAsia="仿宋"/>
          <w:color w:val="FF0000"/>
          <w:sz w:val="24"/>
          <w:szCs w:val="28"/>
          <w:highlight w:val="none"/>
          <w:lang w:val="en-US" w:eastAsia="zh-CN"/>
        </w:rPr>
        <w:t>2020年 7 月 8 日</w:t>
      </w:r>
    </w:p>
    <w:p>
      <w:pPr>
        <w:spacing w:after="120" w:line="440" w:lineRule="exact"/>
        <w:ind w:firstLine="960" w:firstLineChars="400"/>
        <w:rPr>
          <w:rFonts w:hint="eastAsia" w:ascii="仿宋" w:hAnsi="仿宋" w:eastAsia="仿宋"/>
          <w:color w:val="FF0000"/>
          <w:sz w:val="24"/>
          <w:szCs w:val="28"/>
          <w:highlight w:val="none"/>
          <w:lang w:eastAsia="zh-CN"/>
        </w:rPr>
      </w:pPr>
      <w:r>
        <w:rPr>
          <w:rFonts w:hint="eastAsia" w:ascii="仿宋" w:hAnsi="仿宋" w:eastAsia="仿宋"/>
          <w:color w:val="FF0000"/>
          <w:sz w:val="24"/>
          <w:szCs w:val="28"/>
          <w:highlight w:val="none"/>
          <w:lang w:val="en-US" w:eastAsia="zh-CN"/>
        </w:rPr>
        <w:t>15时30分</w:t>
      </w:r>
      <w:r>
        <w:rPr>
          <w:rFonts w:hint="eastAsia" w:ascii="仿宋" w:hAnsi="仿宋" w:eastAsia="仿宋"/>
          <w:color w:val="FF0000"/>
          <w:sz w:val="24"/>
          <w:szCs w:val="28"/>
          <w:highlight w:val="none"/>
        </w:rPr>
        <w:t>：</w:t>
      </w:r>
      <w:r>
        <w:rPr>
          <w:rFonts w:ascii="仿宋" w:hAnsi="仿宋" w:eastAsia="仿宋"/>
          <w:color w:val="FF0000"/>
          <w:sz w:val="24"/>
          <w:szCs w:val="28"/>
          <w:highlight w:val="none"/>
        </w:rPr>
        <w:t>（北京时间）</w:t>
      </w:r>
      <w:r>
        <w:rPr>
          <w:rFonts w:hint="eastAsia" w:ascii="仿宋" w:hAnsi="仿宋" w:eastAsia="仿宋"/>
          <w:color w:val="FF0000"/>
          <w:sz w:val="24"/>
          <w:szCs w:val="28"/>
          <w:highlight w:val="none"/>
        </w:rPr>
        <w:t>。</w:t>
      </w:r>
    </w:p>
    <w:p>
      <w:pPr>
        <w:numPr>
          <w:ilvl w:val="0"/>
          <w:numId w:val="1"/>
        </w:numPr>
        <w:spacing w:after="120" w:line="440" w:lineRule="exact"/>
        <w:ind w:firstLine="480" w:firstLineChars="200"/>
        <w:rPr>
          <w:rFonts w:ascii="仿宋" w:hAnsi="仿宋" w:eastAsia="仿宋"/>
          <w:sz w:val="24"/>
          <w:szCs w:val="28"/>
        </w:rPr>
      </w:pPr>
      <w:r>
        <w:rPr>
          <w:rFonts w:hint="eastAsia" w:ascii="仿宋" w:hAnsi="仿宋" w:eastAsia="仿宋"/>
          <w:sz w:val="24"/>
          <w:szCs w:val="28"/>
        </w:rPr>
        <w:t>响应文件开启时间：</w:t>
      </w:r>
      <w:bookmarkStart w:id="5" w:name="PO_投标文件递交截止时间_3"/>
      <w:r>
        <w:rPr>
          <w:rFonts w:hint="eastAsia" w:ascii="仿宋" w:hAnsi="仿宋" w:eastAsia="仿宋"/>
          <w:color w:val="FF0000"/>
          <w:sz w:val="24"/>
          <w:szCs w:val="28"/>
          <w:highlight w:val="none"/>
        </w:rPr>
        <w:t>响应文件递交截止时间</w:t>
      </w:r>
      <w:r>
        <w:rPr>
          <w:rFonts w:hint="eastAsia" w:ascii="仿宋" w:hAnsi="仿宋" w:eastAsia="仿宋"/>
          <w:color w:val="FF0000"/>
          <w:sz w:val="24"/>
          <w:szCs w:val="28"/>
          <w:highlight w:val="none"/>
          <w:lang w:val="en-US" w:eastAsia="zh-CN"/>
        </w:rPr>
        <w:t>2020年7月8日</w:t>
      </w:r>
      <w:bookmarkEnd w:id="5"/>
      <w:r>
        <w:rPr>
          <w:rFonts w:hint="eastAsia" w:ascii="仿宋" w:hAnsi="仿宋" w:eastAsia="仿宋"/>
          <w:color w:val="FF0000"/>
          <w:sz w:val="24"/>
          <w:szCs w:val="28"/>
          <w:highlight w:val="none"/>
          <w:lang w:val="en-US" w:eastAsia="zh-CN"/>
        </w:rPr>
        <w:t>15时30分</w:t>
      </w:r>
      <w:r>
        <w:rPr>
          <w:rFonts w:ascii="仿宋" w:hAnsi="仿宋" w:eastAsia="仿宋"/>
          <w:sz w:val="24"/>
          <w:szCs w:val="28"/>
        </w:rPr>
        <w:t>（北京时间）</w:t>
      </w:r>
      <w:r>
        <w:rPr>
          <w:rFonts w:hint="eastAsia" w:ascii="仿宋" w:hAnsi="仿宋" w:eastAsia="仿宋"/>
          <w:sz w:val="24"/>
          <w:szCs w:val="28"/>
        </w:rPr>
        <w:t>在磋商地点开启。</w:t>
      </w:r>
    </w:p>
    <w:p>
      <w:pPr>
        <w:spacing w:line="440" w:lineRule="exact"/>
        <w:ind w:firstLine="487" w:firstLineChars="203"/>
        <w:rPr>
          <w:rFonts w:hint="eastAsia" w:ascii="仿宋" w:hAnsi="仿宋" w:eastAsia="仿宋"/>
          <w:sz w:val="24"/>
          <w:szCs w:val="28"/>
          <w:lang w:eastAsia="zh-CN"/>
        </w:rPr>
      </w:pPr>
      <w:r>
        <w:rPr>
          <w:rFonts w:hint="eastAsia" w:ascii="仿宋" w:hAnsi="仿宋" w:eastAsia="仿宋"/>
          <w:sz w:val="24"/>
          <w:szCs w:val="28"/>
        </w:rPr>
        <w:t>十一、磋商</w:t>
      </w:r>
      <w:r>
        <w:rPr>
          <w:rFonts w:ascii="仿宋" w:hAnsi="仿宋" w:eastAsia="仿宋"/>
          <w:sz w:val="24"/>
          <w:szCs w:val="28"/>
        </w:rPr>
        <w:t>地点：</w:t>
      </w:r>
      <w:r>
        <w:rPr>
          <w:rFonts w:hint="eastAsia" w:ascii="仿宋" w:hAnsi="仿宋" w:eastAsia="仿宋"/>
          <w:color w:val="FF0000"/>
          <w:sz w:val="24"/>
          <w:szCs w:val="28"/>
        </w:rPr>
        <w:t>米易县中医医院</w:t>
      </w:r>
      <w:r>
        <w:rPr>
          <w:rFonts w:hint="eastAsia" w:ascii="仿宋" w:hAnsi="仿宋" w:eastAsia="仿宋"/>
          <w:color w:val="FF0000"/>
          <w:sz w:val="24"/>
          <w:szCs w:val="28"/>
          <w:lang w:eastAsia="zh-CN"/>
        </w:rPr>
        <w:t>采供科</w:t>
      </w:r>
    </w:p>
    <w:p>
      <w:pPr>
        <w:pStyle w:val="32"/>
        <w:spacing w:line="440" w:lineRule="exact"/>
        <w:ind w:firstLine="480"/>
        <w:rPr>
          <w:rFonts w:ascii="仿宋" w:hAnsi="仿宋" w:eastAsia="仿宋"/>
          <w:sz w:val="24"/>
        </w:rPr>
      </w:pPr>
      <w:r>
        <w:rPr>
          <w:rFonts w:hint="eastAsia" w:ascii="仿宋" w:hAnsi="仿宋" w:eastAsia="仿宋"/>
          <w:sz w:val="24"/>
        </w:rPr>
        <w:t>十三、联系方式</w:t>
      </w:r>
    </w:p>
    <w:p>
      <w:pPr>
        <w:pStyle w:val="32"/>
        <w:spacing w:line="440" w:lineRule="exact"/>
        <w:ind w:firstLine="1190" w:firstLineChars="496"/>
        <w:rPr>
          <w:rFonts w:ascii="仿宋" w:hAnsi="仿宋" w:eastAsia="仿宋"/>
          <w:sz w:val="24"/>
        </w:rPr>
      </w:pPr>
      <w:r>
        <w:rPr>
          <w:rFonts w:hint="eastAsia" w:ascii="仿宋" w:hAnsi="仿宋" w:eastAsia="仿宋"/>
          <w:sz w:val="24"/>
          <w:lang w:eastAsia="zh-CN"/>
        </w:rPr>
        <w:t>采购单位</w:t>
      </w:r>
      <w:r>
        <w:rPr>
          <w:rFonts w:hint="eastAsia" w:ascii="仿宋" w:hAnsi="仿宋" w:eastAsia="仿宋"/>
          <w:sz w:val="24"/>
        </w:rPr>
        <w:t>：米易县中医医院</w:t>
      </w:r>
    </w:p>
    <w:p>
      <w:pPr>
        <w:pStyle w:val="32"/>
        <w:spacing w:line="440" w:lineRule="exact"/>
        <w:ind w:firstLine="1190" w:firstLineChars="496"/>
        <w:rPr>
          <w:rFonts w:ascii="仿宋" w:hAnsi="仿宋" w:eastAsia="仿宋"/>
          <w:sz w:val="24"/>
        </w:rPr>
      </w:pPr>
      <w:r>
        <w:rPr>
          <w:rFonts w:hint="eastAsia" w:ascii="仿宋" w:hAnsi="仿宋" w:eastAsia="仿宋"/>
          <w:bCs/>
          <w:sz w:val="24"/>
        </w:rPr>
        <w:t>通讯地址：</w:t>
      </w:r>
      <w:r>
        <w:rPr>
          <w:rFonts w:hint="eastAsia" w:ascii="仿宋" w:hAnsi="仿宋" w:eastAsia="仿宋"/>
          <w:sz w:val="24"/>
        </w:rPr>
        <w:t>攀枝花市米易县攀莲镇南街95号</w:t>
      </w:r>
    </w:p>
    <w:p>
      <w:pPr>
        <w:pStyle w:val="32"/>
        <w:spacing w:line="440" w:lineRule="exact"/>
        <w:ind w:firstLine="1190" w:firstLineChars="496"/>
        <w:rPr>
          <w:rFonts w:ascii="仿宋" w:hAnsi="仿宋" w:eastAsia="仿宋"/>
          <w:sz w:val="24"/>
        </w:rPr>
      </w:pPr>
      <w:r>
        <w:rPr>
          <w:rFonts w:hint="eastAsia" w:ascii="仿宋" w:hAnsi="仿宋" w:eastAsia="仿宋"/>
          <w:sz w:val="24"/>
        </w:rPr>
        <w:t>联 系 人：彭老师</w:t>
      </w:r>
    </w:p>
    <w:p>
      <w:pPr>
        <w:pStyle w:val="32"/>
        <w:spacing w:line="440" w:lineRule="exact"/>
        <w:ind w:firstLine="1200" w:firstLineChars="500"/>
        <w:rPr>
          <w:rFonts w:hint="default" w:ascii="仿宋" w:hAnsi="仿宋" w:eastAsia="仿宋"/>
          <w:color w:val="FF0000"/>
          <w:sz w:val="24"/>
          <w:highlight w:val="none"/>
          <w:lang w:val="en-US" w:eastAsia="zh-CN"/>
        </w:rPr>
      </w:pPr>
      <w:r>
        <w:rPr>
          <w:rFonts w:hint="eastAsia" w:ascii="仿宋" w:hAnsi="仿宋" w:eastAsia="仿宋"/>
          <w:color w:val="FF0000"/>
          <w:sz w:val="24"/>
          <w:highlight w:val="none"/>
        </w:rPr>
        <w:t>联系电话：</w:t>
      </w:r>
      <w:r>
        <w:rPr>
          <w:rFonts w:hint="eastAsia" w:ascii="仿宋" w:hAnsi="仿宋" w:eastAsia="仿宋"/>
          <w:color w:val="FF0000"/>
          <w:sz w:val="24"/>
          <w:highlight w:val="none"/>
          <w:lang w:val="en-US" w:eastAsia="zh-CN"/>
        </w:rPr>
        <w:t xml:space="preserve">0812-8170707   </w:t>
      </w:r>
    </w:p>
    <w:p>
      <w:pPr>
        <w:pStyle w:val="18"/>
        <w:rPr>
          <w:rFonts w:ascii="仿宋" w:hAnsi="仿宋" w:eastAsia="仿宋"/>
          <w:b w:val="0"/>
        </w:rPr>
      </w:pPr>
      <w:bookmarkStart w:id="6" w:name="_Toc217446031"/>
      <w:bookmarkStart w:id="7" w:name="_Toc213396759"/>
      <w:bookmarkStart w:id="8" w:name="_Toc213397009"/>
      <w:bookmarkStart w:id="9" w:name="_Toc511205299"/>
      <w:bookmarkStart w:id="10" w:name="_Toc213396945"/>
      <w:bookmarkStart w:id="11" w:name="_Toc213496267"/>
    </w:p>
    <w:p>
      <w:pPr>
        <w:pStyle w:val="18"/>
        <w:jc w:val="center"/>
        <w:rPr>
          <w:rFonts w:ascii="仿宋" w:hAnsi="仿宋" w:eastAsia="仿宋"/>
          <w:b/>
          <w:bCs w:val="0"/>
        </w:rPr>
      </w:pPr>
      <w:r>
        <w:rPr>
          <w:rFonts w:hint="eastAsia" w:ascii="仿宋" w:hAnsi="仿宋" w:eastAsia="仿宋"/>
          <w:b/>
          <w:bCs w:val="0"/>
        </w:rPr>
        <w:t>第二章  磋商须知</w:t>
      </w:r>
      <w:bookmarkEnd w:id="6"/>
      <w:bookmarkEnd w:id="7"/>
      <w:bookmarkEnd w:id="8"/>
      <w:bookmarkEnd w:id="9"/>
      <w:bookmarkEnd w:id="10"/>
      <w:bookmarkEnd w:id="11"/>
    </w:p>
    <w:p>
      <w:pPr>
        <w:pStyle w:val="4"/>
        <w:keepNext w:val="0"/>
        <w:keepLines w:val="0"/>
        <w:spacing w:line="240" w:lineRule="atLeast"/>
        <w:jc w:val="center"/>
        <w:rPr>
          <w:rFonts w:ascii="仿宋" w:hAnsi="仿宋" w:eastAsia="仿宋"/>
          <w:b w:val="0"/>
        </w:rPr>
      </w:pPr>
      <w:r>
        <w:rPr>
          <w:rFonts w:hint="eastAsia" w:ascii="仿宋" w:hAnsi="仿宋" w:eastAsia="仿宋"/>
          <w:b w:val="0"/>
        </w:rPr>
        <w:t>一、供应商须知附表</w:t>
      </w:r>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pPr>
              <w:pStyle w:val="36"/>
              <w:ind w:left="9"/>
              <w:jc w:val="center"/>
              <w:rPr>
                <w:rFonts w:ascii="仿宋" w:hAnsi="仿宋" w:eastAsia="仿宋"/>
                <w:sz w:val="21"/>
                <w:szCs w:val="21"/>
                <w:lang w:val="zh-CN"/>
              </w:rPr>
            </w:pPr>
            <w:r>
              <w:rPr>
                <w:rFonts w:hint="eastAsia" w:ascii="仿宋" w:hAnsi="仿宋" w:eastAsia="仿宋"/>
                <w:sz w:val="21"/>
                <w:szCs w:val="21"/>
                <w:lang w:val="zh-CN"/>
              </w:rPr>
              <w:t>序号</w:t>
            </w:r>
          </w:p>
        </w:tc>
        <w:tc>
          <w:tcPr>
            <w:tcW w:w="2409" w:type="dxa"/>
            <w:vAlign w:val="center"/>
          </w:tcPr>
          <w:p>
            <w:pPr>
              <w:pStyle w:val="36"/>
              <w:ind w:left="38"/>
              <w:jc w:val="center"/>
              <w:rPr>
                <w:rFonts w:ascii="仿宋" w:hAnsi="仿宋" w:eastAsia="仿宋"/>
                <w:sz w:val="21"/>
                <w:szCs w:val="21"/>
                <w:lang w:val="zh-CN"/>
              </w:rPr>
            </w:pPr>
            <w:r>
              <w:rPr>
                <w:rFonts w:hint="eastAsia" w:ascii="仿宋" w:hAnsi="仿宋" w:eastAsia="仿宋"/>
                <w:sz w:val="21"/>
                <w:szCs w:val="21"/>
                <w:lang w:val="zh-CN"/>
              </w:rPr>
              <w:t>应知事项</w:t>
            </w:r>
          </w:p>
        </w:tc>
        <w:tc>
          <w:tcPr>
            <w:tcW w:w="6084" w:type="dxa"/>
            <w:vAlign w:val="center"/>
          </w:tcPr>
          <w:p>
            <w:pPr>
              <w:pStyle w:val="36"/>
              <w:jc w:val="center"/>
              <w:rPr>
                <w:rFonts w:ascii="仿宋" w:hAnsi="仿宋" w:eastAsia="仿宋"/>
                <w:sz w:val="21"/>
                <w:szCs w:val="21"/>
                <w:lang w:val="zh-CN"/>
              </w:rPr>
            </w:pPr>
            <w:r>
              <w:rPr>
                <w:rFonts w:hint="eastAsia" w:ascii="仿宋" w:hAnsi="仿宋" w:eastAsia="仿宋"/>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36"/>
              <w:ind w:right="230"/>
              <w:jc w:val="center"/>
              <w:rPr>
                <w:rFonts w:hint="eastAsia" w:ascii="仿宋" w:hAnsi="仿宋" w:eastAsia="仿宋" w:cs="Courier New"/>
                <w:color w:val="FF0000"/>
                <w:sz w:val="21"/>
                <w:szCs w:val="21"/>
                <w:lang w:val="en-US" w:eastAsia="zh-CN"/>
              </w:rPr>
            </w:pPr>
            <w:r>
              <w:rPr>
                <w:rFonts w:hint="eastAsia" w:ascii="仿宋" w:hAnsi="仿宋" w:eastAsia="仿宋" w:cs="Courier New"/>
                <w:color w:val="FF0000"/>
                <w:sz w:val="21"/>
                <w:szCs w:val="21"/>
                <w:lang w:val="en-US" w:eastAsia="zh-CN"/>
              </w:rPr>
              <w:t>1</w:t>
            </w:r>
          </w:p>
        </w:tc>
        <w:tc>
          <w:tcPr>
            <w:tcW w:w="2409" w:type="dxa"/>
            <w:vAlign w:val="center"/>
          </w:tcPr>
          <w:p>
            <w:pPr>
              <w:pStyle w:val="36"/>
              <w:ind w:left="38"/>
              <w:jc w:val="center"/>
              <w:rPr>
                <w:rFonts w:hint="eastAsia" w:ascii="仿宋" w:hAnsi="仿宋" w:eastAsia="仿宋"/>
                <w:color w:val="FF0000"/>
                <w:sz w:val="21"/>
                <w:szCs w:val="21"/>
                <w:lang w:val="zh-CN"/>
              </w:rPr>
            </w:pPr>
            <w:r>
              <w:rPr>
                <w:rFonts w:hint="eastAsia" w:ascii="仿宋" w:hAnsi="仿宋" w:eastAsia="仿宋"/>
                <w:color w:val="FF0000"/>
                <w:sz w:val="21"/>
                <w:szCs w:val="21"/>
                <w:lang w:val="zh-CN"/>
              </w:rPr>
              <w:t>确定邀请磋商的供应商数量和方式</w:t>
            </w:r>
          </w:p>
        </w:tc>
        <w:tc>
          <w:tcPr>
            <w:tcW w:w="6084" w:type="dxa"/>
          </w:tcPr>
          <w:p>
            <w:pPr>
              <w:pStyle w:val="36"/>
              <w:ind w:firstLine="210" w:firstLineChars="100"/>
              <w:jc w:val="both"/>
              <w:rPr>
                <w:rFonts w:hint="default" w:ascii="仿宋" w:hAnsi="仿宋" w:eastAsia="仿宋"/>
                <w:color w:val="FF0000"/>
                <w:sz w:val="21"/>
                <w:szCs w:val="21"/>
                <w:lang w:val="en-US" w:eastAsia="zh-CN"/>
              </w:rPr>
            </w:pPr>
            <w:r>
              <w:rPr>
                <w:rFonts w:hint="eastAsia" w:ascii="仿宋" w:hAnsi="仿宋" w:eastAsia="仿宋"/>
                <w:color w:val="FF0000"/>
                <w:sz w:val="21"/>
                <w:szCs w:val="21"/>
                <w:lang w:val="zh-CN"/>
              </w:rPr>
              <w:t>本次采购采取发布公告的方式邀请参加磋商的供应商。报名供应商不少于</w:t>
            </w:r>
            <w:r>
              <w:rPr>
                <w:rFonts w:hint="eastAsia" w:ascii="仿宋" w:hAnsi="仿宋" w:eastAsia="仿宋"/>
                <w:color w:val="FF0000"/>
                <w:sz w:val="21"/>
                <w:szCs w:val="21"/>
                <w:lang w:val="en-US" w:eastAsia="zh-CN"/>
              </w:rPr>
              <w:t>3家。参加磋商报价供应商不少于3家。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36"/>
              <w:ind w:right="230"/>
              <w:jc w:val="center"/>
              <w:rPr>
                <w:rFonts w:hint="eastAsia" w:ascii="仿宋" w:hAnsi="仿宋" w:eastAsia="仿宋" w:cs="Courier New"/>
                <w:sz w:val="21"/>
                <w:szCs w:val="21"/>
                <w:lang w:val="zh-CN" w:eastAsia="zh-CN"/>
              </w:rPr>
            </w:pPr>
            <w:r>
              <w:rPr>
                <w:rFonts w:hint="eastAsia" w:ascii="仿宋" w:hAnsi="仿宋" w:eastAsia="仿宋" w:cs="Courier New"/>
                <w:sz w:val="21"/>
                <w:szCs w:val="21"/>
                <w:lang w:val="en-US" w:eastAsia="zh-CN"/>
              </w:rPr>
              <w:t>2</w:t>
            </w:r>
          </w:p>
        </w:tc>
        <w:tc>
          <w:tcPr>
            <w:tcW w:w="2409" w:type="dxa"/>
            <w:vAlign w:val="center"/>
          </w:tcPr>
          <w:p>
            <w:pPr>
              <w:pStyle w:val="36"/>
              <w:ind w:left="38"/>
              <w:jc w:val="center"/>
              <w:rPr>
                <w:rFonts w:ascii="仿宋" w:hAnsi="仿宋" w:eastAsia="仿宋"/>
                <w:sz w:val="21"/>
                <w:szCs w:val="21"/>
                <w:lang w:val="zh-CN"/>
              </w:rPr>
            </w:pPr>
            <w:r>
              <w:rPr>
                <w:rFonts w:hint="eastAsia" w:ascii="仿宋" w:hAnsi="仿宋" w:eastAsia="仿宋"/>
                <w:sz w:val="21"/>
                <w:szCs w:val="21"/>
                <w:lang w:val="zh-CN"/>
              </w:rPr>
              <w:t>采购预算</w:t>
            </w:r>
          </w:p>
          <w:p>
            <w:pPr>
              <w:pStyle w:val="36"/>
              <w:ind w:left="38"/>
              <w:jc w:val="center"/>
              <w:rPr>
                <w:rFonts w:ascii="仿宋" w:hAnsi="仿宋" w:eastAsia="仿宋"/>
                <w:sz w:val="21"/>
                <w:szCs w:val="21"/>
                <w:lang w:val="zh-CN"/>
              </w:rPr>
            </w:pPr>
            <w:r>
              <w:rPr>
                <w:rFonts w:hint="eastAsia" w:ascii="仿宋" w:hAnsi="仿宋" w:eastAsia="仿宋"/>
                <w:sz w:val="21"/>
                <w:szCs w:val="21"/>
                <w:lang w:val="zh-CN"/>
              </w:rPr>
              <w:t>（实质性要求）</w:t>
            </w:r>
          </w:p>
        </w:tc>
        <w:tc>
          <w:tcPr>
            <w:tcW w:w="6084" w:type="dxa"/>
          </w:tcPr>
          <w:p>
            <w:pPr>
              <w:pStyle w:val="36"/>
              <w:ind w:firstLine="210" w:firstLineChars="100"/>
              <w:jc w:val="both"/>
              <w:rPr>
                <w:rFonts w:ascii="仿宋" w:hAnsi="仿宋" w:eastAsia="仿宋"/>
                <w:sz w:val="21"/>
                <w:szCs w:val="21"/>
                <w:lang w:val="zh-CN"/>
              </w:rPr>
            </w:pPr>
            <w:r>
              <w:rPr>
                <w:rFonts w:hint="eastAsia" w:ascii="仿宋" w:hAnsi="仿宋" w:eastAsia="仿宋"/>
                <w:color w:val="FF0000"/>
                <w:sz w:val="21"/>
                <w:szCs w:val="21"/>
                <w:lang w:val="zh-CN"/>
              </w:rPr>
              <w:t>采购预算：8.12万元（捌万壹仟贰佰元整）</w:t>
            </w:r>
          </w:p>
          <w:p>
            <w:pPr>
              <w:pStyle w:val="36"/>
              <w:ind w:firstLine="210" w:firstLineChars="100"/>
              <w:jc w:val="both"/>
              <w:rPr>
                <w:rFonts w:ascii="仿宋" w:hAnsi="仿宋" w:eastAsia="仿宋"/>
                <w:sz w:val="21"/>
                <w:szCs w:val="21"/>
                <w:lang w:val="zh-CN"/>
              </w:rPr>
            </w:pPr>
            <w:r>
              <w:rPr>
                <w:rFonts w:hint="eastAsia" w:ascii="仿宋" w:hAnsi="仿宋" w:eastAsia="仿宋"/>
                <w:sz w:val="21"/>
                <w:szCs w:val="21"/>
                <w:lang w:val="zh-CN"/>
              </w:rPr>
              <w:t>超过采购预算的报价,其响应文件按无效处理。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36"/>
              <w:ind w:right="230"/>
              <w:jc w:val="center"/>
              <w:rPr>
                <w:rFonts w:hint="eastAsia" w:ascii="仿宋" w:hAnsi="仿宋" w:eastAsia="仿宋" w:cs="Courier New"/>
                <w:sz w:val="21"/>
                <w:szCs w:val="21"/>
                <w:lang w:val="zh-CN" w:eastAsia="zh-CN"/>
              </w:rPr>
            </w:pPr>
            <w:r>
              <w:rPr>
                <w:rFonts w:hint="eastAsia" w:ascii="仿宋" w:hAnsi="仿宋" w:eastAsia="仿宋" w:cs="Courier New"/>
                <w:sz w:val="21"/>
                <w:szCs w:val="21"/>
                <w:lang w:val="en-US" w:eastAsia="zh-CN"/>
              </w:rPr>
              <w:t>3</w:t>
            </w:r>
          </w:p>
        </w:tc>
        <w:tc>
          <w:tcPr>
            <w:tcW w:w="2409" w:type="dxa"/>
            <w:vAlign w:val="center"/>
          </w:tcPr>
          <w:p>
            <w:pPr>
              <w:pStyle w:val="36"/>
              <w:ind w:left="38"/>
              <w:jc w:val="center"/>
              <w:rPr>
                <w:rFonts w:ascii="仿宋" w:hAnsi="仿宋" w:eastAsia="仿宋"/>
                <w:sz w:val="21"/>
                <w:szCs w:val="21"/>
                <w:lang w:val="zh-CN"/>
              </w:rPr>
            </w:pPr>
            <w:r>
              <w:rPr>
                <w:rFonts w:hint="eastAsia" w:ascii="仿宋" w:hAnsi="仿宋" w:eastAsia="仿宋"/>
                <w:sz w:val="21"/>
                <w:szCs w:val="21"/>
                <w:lang w:val="zh-CN"/>
              </w:rPr>
              <w:t>最高限价</w:t>
            </w:r>
          </w:p>
          <w:p>
            <w:pPr>
              <w:pStyle w:val="36"/>
              <w:ind w:left="38"/>
              <w:jc w:val="center"/>
              <w:rPr>
                <w:rFonts w:ascii="仿宋" w:hAnsi="仿宋" w:eastAsia="仿宋"/>
                <w:sz w:val="21"/>
                <w:szCs w:val="21"/>
                <w:lang w:val="zh-CN"/>
              </w:rPr>
            </w:pPr>
            <w:r>
              <w:rPr>
                <w:rFonts w:hint="eastAsia" w:ascii="仿宋" w:hAnsi="仿宋" w:eastAsia="仿宋"/>
                <w:sz w:val="21"/>
                <w:szCs w:val="21"/>
                <w:lang w:val="zh-CN"/>
              </w:rPr>
              <w:t>（实质性要求）</w:t>
            </w:r>
          </w:p>
        </w:tc>
        <w:tc>
          <w:tcPr>
            <w:tcW w:w="6084" w:type="dxa"/>
            <w:vAlign w:val="center"/>
          </w:tcPr>
          <w:p>
            <w:pPr>
              <w:pStyle w:val="36"/>
              <w:ind w:firstLine="210" w:firstLineChars="100"/>
              <w:jc w:val="both"/>
              <w:rPr>
                <w:rFonts w:ascii="仿宋" w:hAnsi="仿宋" w:eastAsia="仿宋"/>
                <w:color w:val="FF0000"/>
                <w:sz w:val="21"/>
                <w:szCs w:val="21"/>
                <w:lang w:val="zh-CN"/>
              </w:rPr>
            </w:pPr>
            <w:r>
              <w:rPr>
                <w:rFonts w:hint="eastAsia" w:ascii="仿宋" w:hAnsi="仿宋" w:eastAsia="仿宋"/>
                <w:color w:val="FF0000"/>
                <w:sz w:val="21"/>
                <w:szCs w:val="21"/>
                <w:lang w:val="zh-CN"/>
              </w:rPr>
              <w:t>最高限价：8.12万元（捌万壹仟贰佰元整）</w:t>
            </w:r>
          </w:p>
          <w:p>
            <w:pPr>
              <w:pStyle w:val="36"/>
              <w:ind w:firstLine="210" w:firstLineChars="100"/>
              <w:jc w:val="both"/>
              <w:rPr>
                <w:rFonts w:ascii="仿宋" w:hAnsi="仿宋" w:eastAsia="仿宋"/>
                <w:sz w:val="21"/>
                <w:szCs w:val="21"/>
                <w:lang w:val="zh-CN"/>
              </w:rPr>
            </w:pPr>
            <w:bookmarkStart w:id="12" w:name="PO_默认文件内容_21"/>
            <w:r>
              <w:rPr>
                <w:rFonts w:hint="eastAsia" w:ascii="仿宋" w:hAnsi="仿宋" w:eastAsia="仿宋"/>
                <w:sz w:val="21"/>
                <w:szCs w:val="21"/>
                <w:lang w:val="zh-CN"/>
              </w:rPr>
              <w:t>超过最高限价的报价,其响应文件按无效处理。</w:t>
            </w:r>
          </w:p>
          <w:bookmarkEnd w:id="12"/>
          <w:p>
            <w:pPr>
              <w:pStyle w:val="36"/>
              <w:ind w:firstLine="210" w:firstLineChars="100"/>
              <w:jc w:val="both"/>
              <w:rPr>
                <w:rFonts w:ascii="仿宋" w:hAnsi="仿宋" w:eastAsia="仿宋"/>
                <w:sz w:val="21"/>
                <w:szCs w:val="21"/>
                <w:lang w:val="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36"/>
              <w:ind w:right="230"/>
              <w:jc w:val="center"/>
              <w:rPr>
                <w:rFonts w:hint="eastAsia" w:ascii="仿宋" w:hAnsi="仿宋" w:eastAsia="仿宋" w:cs="Courier New"/>
                <w:sz w:val="21"/>
                <w:szCs w:val="21"/>
                <w:lang w:val="en-US" w:eastAsia="zh-CN"/>
              </w:rPr>
            </w:pPr>
            <w:r>
              <w:rPr>
                <w:rFonts w:hint="eastAsia" w:ascii="仿宋" w:hAnsi="仿宋" w:eastAsia="仿宋" w:cs="Courier New"/>
                <w:sz w:val="21"/>
                <w:szCs w:val="21"/>
                <w:lang w:val="en-US" w:eastAsia="zh-CN"/>
              </w:rPr>
              <w:t>4</w:t>
            </w:r>
          </w:p>
        </w:tc>
        <w:tc>
          <w:tcPr>
            <w:tcW w:w="2409" w:type="dxa"/>
            <w:vAlign w:val="center"/>
          </w:tcPr>
          <w:p>
            <w:pPr>
              <w:pStyle w:val="36"/>
              <w:ind w:left="38"/>
              <w:jc w:val="center"/>
              <w:rPr>
                <w:rFonts w:ascii="仿宋" w:hAnsi="仿宋" w:eastAsia="仿宋"/>
                <w:sz w:val="21"/>
                <w:szCs w:val="21"/>
                <w:lang w:val="zh-CN"/>
              </w:rPr>
            </w:pPr>
            <w:r>
              <w:rPr>
                <w:rFonts w:hint="eastAsia" w:ascii="仿宋" w:hAnsi="仿宋" w:eastAsia="仿宋"/>
                <w:sz w:val="21"/>
                <w:szCs w:val="21"/>
                <w:lang w:val="zh-CN"/>
              </w:rPr>
              <w:t>联合体</w:t>
            </w:r>
          </w:p>
        </w:tc>
        <w:tc>
          <w:tcPr>
            <w:tcW w:w="6084" w:type="dxa"/>
            <w:vAlign w:val="center"/>
          </w:tcPr>
          <w:p>
            <w:pPr>
              <w:pStyle w:val="36"/>
              <w:ind w:firstLine="210" w:firstLineChars="100"/>
              <w:jc w:val="both"/>
              <w:rPr>
                <w:rFonts w:hint="eastAsia" w:ascii="仿宋" w:hAnsi="仿宋" w:eastAsia="仿宋"/>
                <w:sz w:val="21"/>
                <w:szCs w:val="21"/>
                <w:lang w:val="zh-CN" w:eastAsia="zh-CN"/>
              </w:rPr>
            </w:pPr>
            <w:r>
              <w:rPr>
                <w:rFonts w:hint="eastAsia" w:ascii="仿宋" w:hAnsi="仿宋" w:eastAsia="仿宋"/>
                <w:sz w:val="21"/>
                <w:szCs w:val="21"/>
                <w:lang w:eastAsia="zh-CN"/>
              </w:rPr>
              <w:t>本项目不接受联合体投标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36"/>
              <w:ind w:right="230"/>
              <w:jc w:val="center"/>
              <w:rPr>
                <w:rFonts w:hint="eastAsia" w:ascii="仿宋" w:hAnsi="仿宋" w:eastAsia="仿宋" w:cs="Courier New"/>
                <w:sz w:val="21"/>
                <w:szCs w:val="21"/>
                <w:lang w:val="zh-CN" w:eastAsia="zh-CN"/>
              </w:rPr>
            </w:pPr>
            <w:r>
              <w:rPr>
                <w:rFonts w:hint="eastAsia" w:ascii="仿宋" w:hAnsi="仿宋" w:eastAsia="仿宋" w:cs="Courier New"/>
                <w:sz w:val="21"/>
                <w:szCs w:val="21"/>
                <w:lang w:val="en-US" w:eastAsia="zh-CN"/>
              </w:rPr>
              <w:t>5</w:t>
            </w:r>
          </w:p>
        </w:tc>
        <w:tc>
          <w:tcPr>
            <w:tcW w:w="2409" w:type="dxa"/>
            <w:vAlign w:val="center"/>
          </w:tcPr>
          <w:p>
            <w:pPr>
              <w:pStyle w:val="36"/>
              <w:ind w:left="38"/>
              <w:jc w:val="center"/>
              <w:rPr>
                <w:rFonts w:ascii="仿宋" w:hAnsi="仿宋" w:eastAsia="仿宋"/>
                <w:sz w:val="21"/>
                <w:szCs w:val="21"/>
              </w:rPr>
            </w:pPr>
            <w:r>
              <w:rPr>
                <w:rFonts w:hint="eastAsia" w:ascii="仿宋" w:hAnsi="仿宋" w:eastAsia="仿宋"/>
                <w:sz w:val="21"/>
                <w:szCs w:val="21"/>
              </w:rPr>
              <w:t>不正当竞争预防措施</w:t>
            </w:r>
          </w:p>
          <w:p>
            <w:pPr>
              <w:pStyle w:val="36"/>
              <w:ind w:left="38"/>
              <w:jc w:val="center"/>
              <w:rPr>
                <w:rFonts w:ascii="仿宋" w:hAnsi="仿宋" w:eastAsia="仿宋"/>
                <w:sz w:val="21"/>
                <w:szCs w:val="21"/>
              </w:rPr>
            </w:pPr>
            <w:r>
              <w:rPr>
                <w:rFonts w:hint="eastAsia" w:ascii="仿宋" w:hAnsi="仿宋" w:eastAsia="仿宋"/>
                <w:sz w:val="21"/>
                <w:szCs w:val="21"/>
              </w:rPr>
              <w:t>（实质性要求）</w:t>
            </w:r>
          </w:p>
        </w:tc>
        <w:tc>
          <w:tcPr>
            <w:tcW w:w="6084" w:type="dxa"/>
            <w:vAlign w:val="center"/>
          </w:tcPr>
          <w:p>
            <w:pPr>
              <w:spacing w:line="320" w:lineRule="exact"/>
              <w:ind w:left="105" w:leftChars="50" w:right="105" w:rightChars="50" w:firstLine="210" w:firstLineChars="100"/>
              <w:rPr>
                <w:rFonts w:ascii="仿宋" w:hAnsi="仿宋" w:eastAsia="仿宋"/>
              </w:rPr>
            </w:pPr>
            <w:bookmarkStart w:id="13" w:name="PO_默认文件内容_111"/>
            <w:r>
              <w:rPr>
                <w:rFonts w:hint="eastAsia" w:ascii="仿宋" w:hAnsi="仿宋" w:eastAsia="仿宋" w:cs="宋体"/>
                <w:kern w:val="0"/>
                <w:szCs w:val="21"/>
              </w:rPr>
              <w:t>评审委员会认为供应商的报价明显低于其他通过有效性、完整性和响应程度审查供应商的报价，有可能影响产品质量或者不能诚信履约的，应当要求其在评审现场合理的时间内提供书面说明，必要时提交相关证明材料；供应商不能证明其报价合理性的，评审委员会应当将其作为无效响应处理。</w:t>
            </w:r>
            <w:bookmarkEnd w:id="13"/>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3" w:hRule="atLeast"/>
          <w:jc w:val="center"/>
        </w:trPr>
        <w:tc>
          <w:tcPr>
            <w:tcW w:w="1013" w:type="dxa"/>
            <w:vAlign w:val="center"/>
          </w:tcPr>
          <w:p>
            <w:pPr>
              <w:pStyle w:val="36"/>
              <w:ind w:right="230"/>
              <w:jc w:val="center"/>
              <w:rPr>
                <w:rFonts w:hint="eastAsia" w:ascii="仿宋" w:hAnsi="仿宋" w:eastAsia="仿宋" w:cs="Courier New"/>
                <w:sz w:val="21"/>
                <w:szCs w:val="21"/>
                <w:lang w:val="zh-CN" w:eastAsia="zh-CN"/>
              </w:rPr>
            </w:pPr>
            <w:r>
              <w:rPr>
                <w:rFonts w:hint="eastAsia" w:ascii="仿宋" w:hAnsi="仿宋" w:eastAsia="仿宋" w:cs="Courier New"/>
                <w:sz w:val="21"/>
                <w:szCs w:val="21"/>
                <w:lang w:val="en-US" w:eastAsia="zh-CN"/>
              </w:rPr>
              <w:t>6</w:t>
            </w:r>
          </w:p>
        </w:tc>
        <w:tc>
          <w:tcPr>
            <w:tcW w:w="2409" w:type="dxa"/>
            <w:vAlign w:val="center"/>
          </w:tcPr>
          <w:p>
            <w:pPr>
              <w:pStyle w:val="36"/>
              <w:ind w:left="38"/>
              <w:jc w:val="center"/>
              <w:rPr>
                <w:rFonts w:ascii="仿宋" w:hAnsi="仿宋" w:eastAsia="仿宋"/>
                <w:sz w:val="21"/>
                <w:szCs w:val="21"/>
                <w:lang w:val="zh-CN"/>
              </w:rPr>
            </w:pPr>
            <w:r>
              <w:rPr>
                <w:rFonts w:hint="eastAsia" w:ascii="仿宋" w:hAnsi="仿宋" w:eastAsia="仿宋"/>
                <w:sz w:val="21"/>
                <w:szCs w:val="21"/>
                <w:lang w:val="zh-CN"/>
              </w:rPr>
              <w:t>磋商保证金</w:t>
            </w:r>
          </w:p>
        </w:tc>
        <w:tc>
          <w:tcPr>
            <w:tcW w:w="6084" w:type="dxa"/>
            <w:vAlign w:val="center"/>
          </w:tcPr>
          <w:p>
            <w:pPr>
              <w:pStyle w:val="36"/>
              <w:jc w:val="both"/>
              <w:rPr>
                <w:rFonts w:hint="eastAsia" w:ascii="仿宋" w:hAnsi="仿宋" w:eastAsia="仿宋"/>
                <w:b/>
                <w:sz w:val="21"/>
                <w:szCs w:val="21"/>
                <w:lang w:val="zh-CN"/>
              </w:rPr>
            </w:pPr>
            <w:r>
              <w:rPr>
                <w:rFonts w:hint="eastAsia" w:ascii="仿宋" w:hAnsi="仿宋" w:eastAsia="仿宋"/>
                <w:sz w:val="21"/>
                <w:szCs w:val="21"/>
                <w:lang w:val="zh-CN"/>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36"/>
              <w:ind w:right="230"/>
              <w:jc w:val="center"/>
              <w:rPr>
                <w:rFonts w:hint="eastAsia" w:ascii="仿宋" w:hAnsi="仿宋" w:eastAsia="仿宋" w:cs="Courier New"/>
                <w:sz w:val="21"/>
                <w:szCs w:val="21"/>
                <w:lang w:val="zh-CN" w:eastAsia="zh-CN"/>
              </w:rPr>
            </w:pPr>
            <w:r>
              <w:rPr>
                <w:rFonts w:hint="eastAsia" w:ascii="仿宋" w:hAnsi="仿宋" w:eastAsia="仿宋" w:cs="Courier New"/>
                <w:sz w:val="21"/>
                <w:szCs w:val="21"/>
                <w:lang w:val="en-US" w:eastAsia="zh-CN"/>
              </w:rPr>
              <w:t>7</w:t>
            </w:r>
          </w:p>
        </w:tc>
        <w:tc>
          <w:tcPr>
            <w:tcW w:w="2409" w:type="dxa"/>
            <w:vAlign w:val="center"/>
          </w:tcPr>
          <w:p>
            <w:pPr>
              <w:pStyle w:val="36"/>
              <w:ind w:left="38"/>
              <w:jc w:val="center"/>
              <w:rPr>
                <w:rFonts w:ascii="仿宋" w:hAnsi="仿宋" w:eastAsia="仿宋"/>
                <w:sz w:val="21"/>
                <w:szCs w:val="21"/>
                <w:lang w:val="zh-CN"/>
              </w:rPr>
            </w:pPr>
            <w:r>
              <w:rPr>
                <w:rFonts w:hint="eastAsia" w:ascii="仿宋" w:hAnsi="仿宋" w:eastAsia="仿宋"/>
                <w:sz w:val="21"/>
                <w:szCs w:val="21"/>
                <w:lang w:val="zh-CN"/>
              </w:rPr>
              <w:t>履约保证金</w:t>
            </w:r>
          </w:p>
        </w:tc>
        <w:tc>
          <w:tcPr>
            <w:tcW w:w="6084" w:type="dxa"/>
            <w:vAlign w:val="center"/>
          </w:tcPr>
          <w:p>
            <w:pPr>
              <w:pStyle w:val="36"/>
              <w:ind w:firstLine="210" w:firstLineChars="100"/>
              <w:jc w:val="both"/>
              <w:rPr>
                <w:rFonts w:hint="default" w:ascii="仿宋" w:hAnsi="仿宋" w:eastAsia="仿宋"/>
                <w:sz w:val="21"/>
                <w:szCs w:val="21"/>
                <w:lang w:val="en-US" w:eastAsia="zh-CN"/>
              </w:rPr>
            </w:pPr>
            <w:r>
              <w:rPr>
                <w:rFonts w:hint="eastAsia" w:ascii="仿宋" w:hAnsi="仿宋" w:eastAsia="仿宋"/>
                <w:color w:val="FF0000"/>
                <w:sz w:val="21"/>
                <w:szCs w:val="21"/>
                <w:highlight w:val="none"/>
                <w:lang w:val="zh-CN"/>
              </w:rPr>
              <w:t>成交金额的</w:t>
            </w:r>
            <w:r>
              <w:rPr>
                <w:rFonts w:hint="eastAsia" w:ascii="仿宋" w:hAnsi="仿宋" w:eastAsia="仿宋"/>
                <w:color w:val="FF0000"/>
                <w:sz w:val="21"/>
                <w:szCs w:val="21"/>
                <w:highlight w:val="none"/>
                <w:lang w:val="en-US" w:eastAsia="zh-CN"/>
              </w:rPr>
              <w:t>5%。（中标后签订合同前，向医院交纳5%履约保证金）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36"/>
              <w:ind w:right="230"/>
              <w:jc w:val="center"/>
              <w:rPr>
                <w:rFonts w:hint="eastAsia" w:ascii="仿宋" w:hAnsi="仿宋" w:eastAsia="仿宋" w:cs="Courier New"/>
                <w:sz w:val="21"/>
                <w:szCs w:val="21"/>
                <w:lang w:val="zh-CN" w:eastAsia="zh-CN"/>
              </w:rPr>
            </w:pPr>
            <w:r>
              <w:rPr>
                <w:rFonts w:hint="eastAsia" w:ascii="仿宋" w:hAnsi="仿宋" w:eastAsia="仿宋" w:cs="Courier New"/>
                <w:sz w:val="21"/>
                <w:szCs w:val="21"/>
                <w:lang w:val="en-US" w:eastAsia="zh-CN"/>
              </w:rPr>
              <w:t>8</w:t>
            </w:r>
          </w:p>
        </w:tc>
        <w:tc>
          <w:tcPr>
            <w:tcW w:w="2409" w:type="dxa"/>
            <w:vAlign w:val="center"/>
          </w:tcPr>
          <w:p>
            <w:pPr>
              <w:pStyle w:val="36"/>
              <w:ind w:left="38"/>
              <w:jc w:val="center"/>
              <w:rPr>
                <w:rFonts w:ascii="仿宋" w:hAnsi="仿宋" w:eastAsia="仿宋"/>
                <w:sz w:val="21"/>
                <w:szCs w:val="21"/>
                <w:lang w:val="zh-CN"/>
              </w:rPr>
            </w:pPr>
            <w:r>
              <w:rPr>
                <w:rFonts w:hint="eastAsia" w:ascii="仿宋" w:hAnsi="仿宋" w:eastAsia="仿宋"/>
                <w:bCs/>
                <w:sz w:val="21"/>
                <w:szCs w:val="21"/>
              </w:rPr>
              <w:t>磋商</w:t>
            </w:r>
            <w:r>
              <w:rPr>
                <w:rFonts w:hint="eastAsia" w:ascii="仿宋" w:hAnsi="仿宋" w:eastAsia="仿宋"/>
                <w:sz w:val="21"/>
                <w:szCs w:val="21"/>
                <w:lang w:val="zh-CN"/>
              </w:rPr>
              <w:t>文件咨询</w:t>
            </w:r>
          </w:p>
        </w:tc>
        <w:tc>
          <w:tcPr>
            <w:tcW w:w="6084" w:type="dxa"/>
            <w:vAlign w:val="center"/>
          </w:tcPr>
          <w:p>
            <w:pPr>
              <w:pStyle w:val="36"/>
              <w:ind w:firstLine="210" w:firstLineChars="100"/>
              <w:jc w:val="both"/>
              <w:rPr>
                <w:rFonts w:ascii="仿宋" w:hAnsi="仿宋" w:eastAsia="仿宋"/>
                <w:sz w:val="21"/>
                <w:szCs w:val="21"/>
                <w:lang w:val="zh-CN"/>
              </w:rPr>
            </w:pPr>
            <w:r>
              <w:rPr>
                <w:rFonts w:hint="eastAsia" w:ascii="仿宋" w:hAnsi="仿宋" w:eastAsia="仿宋"/>
                <w:sz w:val="21"/>
                <w:szCs w:val="21"/>
                <w:lang w:val="zh-CN"/>
              </w:rPr>
              <w:t>联系人：彭老师</w:t>
            </w:r>
          </w:p>
          <w:p>
            <w:pPr>
              <w:pStyle w:val="36"/>
              <w:ind w:firstLine="210" w:firstLineChars="100"/>
              <w:jc w:val="both"/>
              <w:rPr>
                <w:rFonts w:hint="default" w:ascii="仿宋" w:hAnsi="仿宋" w:eastAsia="仿宋"/>
                <w:sz w:val="21"/>
                <w:szCs w:val="21"/>
                <w:lang w:val="en-US" w:eastAsia="zh-CN"/>
              </w:rPr>
            </w:pPr>
            <w:r>
              <w:rPr>
                <w:rFonts w:hint="eastAsia" w:ascii="仿宋" w:hAnsi="仿宋" w:eastAsia="仿宋"/>
                <w:sz w:val="21"/>
                <w:szCs w:val="21"/>
                <w:lang w:val="zh-CN"/>
              </w:rPr>
              <w:t>联系电话：</w:t>
            </w:r>
            <w:r>
              <w:rPr>
                <w:rFonts w:hint="eastAsia" w:ascii="仿宋" w:hAnsi="仿宋" w:eastAsia="仿宋"/>
                <w:sz w:val="21"/>
                <w:szCs w:val="21"/>
                <w:lang w:val="en-US" w:eastAsia="zh-CN"/>
              </w:rPr>
              <w:t>0812-8170707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36"/>
              <w:ind w:right="230"/>
              <w:jc w:val="center"/>
              <w:rPr>
                <w:rFonts w:hint="eastAsia" w:ascii="仿宋" w:hAnsi="仿宋" w:eastAsia="仿宋" w:cs="Courier New"/>
                <w:sz w:val="21"/>
                <w:szCs w:val="21"/>
                <w:lang w:val="zh-CN" w:eastAsia="zh-CN"/>
              </w:rPr>
            </w:pPr>
            <w:r>
              <w:rPr>
                <w:rFonts w:hint="eastAsia" w:ascii="仿宋" w:hAnsi="仿宋" w:eastAsia="仿宋" w:cs="Courier New"/>
                <w:sz w:val="21"/>
                <w:szCs w:val="21"/>
                <w:lang w:val="en-US" w:eastAsia="zh-CN"/>
              </w:rPr>
              <w:t>9</w:t>
            </w:r>
          </w:p>
        </w:tc>
        <w:tc>
          <w:tcPr>
            <w:tcW w:w="2409" w:type="dxa"/>
            <w:vAlign w:val="center"/>
          </w:tcPr>
          <w:p>
            <w:pPr>
              <w:pStyle w:val="36"/>
              <w:ind w:left="38"/>
              <w:jc w:val="center"/>
              <w:rPr>
                <w:rFonts w:ascii="仿宋" w:hAnsi="仿宋" w:eastAsia="仿宋"/>
                <w:sz w:val="21"/>
                <w:szCs w:val="21"/>
                <w:lang w:val="zh-CN"/>
              </w:rPr>
            </w:pPr>
            <w:r>
              <w:rPr>
                <w:rFonts w:hint="eastAsia" w:ascii="仿宋" w:hAnsi="仿宋" w:eastAsia="仿宋"/>
                <w:sz w:val="21"/>
                <w:szCs w:val="21"/>
                <w:lang w:val="zh-CN"/>
              </w:rPr>
              <w:t>磋商过程、结果工作咨询</w:t>
            </w:r>
          </w:p>
        </w:tc>
        <w:tc>
          <w:tcPr>
            <w:tcW w:w="6084" w:type="dxa"/>
            <w:vAlign w:val="center"/>
          </w:tcPr>
          <w:p>
            <w:pPr>
              <w:pStyle w:val="36"/>
              <w:ind w:firstLine="210" w:firstLineChars="100"/>
              <w:jc w:val="both"/>
              <w:rPr>
                <w:rFonts w:ascii="仿宋" w:hAnsi="仿宋" w:eastAsia="仿宋"/>
                <w:sz w:val="21"/>
                <w:szCs w:val="21"/>
                <w:lang w:val="zh-CN"/>
              </w:rPr>
            </w:pPr>
            <w:r>
              <w:rPr>
                <w:rFonts w:hint="eastAsia" w:ascii="仿宋" w:hAnsi="仿宋" w:eastAsia="仿宋"/>
                <w:sz w:val="21"/>
                <w:szCs w:val="21"/>
                <w:lang w:val="zh-CN"/>
              </w:rPr>
              <w:t>联系人：彭老师</w:t>
            </w:r>
          </w:p>
          <w:p>
            <w:pPr>
              <w:pStyle w:val="36"/>
              <w:ind w:firstLine="210" w:firstLineChars="100"/>
              <w:jc w:val="both"/>
              <w:rPr>
                <w:rFonts w:ascii="仿宋" w:hAnsi="仿宋" w:eastAsia="仿宋"/>
                <w:sz w:val="21"/>
                <w:szCs w:val="21"/>
                <w:lang w:val="zh-CN"/>
              </w:rPr>
            </w:pPr>
            <w:r>
              <w:rPr>
                <w:rFonts w:hint="eastAsia" w:ascii="仿宋" w:hAnsi="仿宋" w:eastAsia="仿宋"/>
                <w:sz w:val="21"/>
                <w:szCs w:val="21"/>
                <w:lang w:val="zh-CN"/>
              </w:rPr>
              <w:t>联系</w:t>
            </w:r>
            <w:r>
              <w:rPr>
                <w:rFonts w:hint="eastAsia" w:ascii="仿宋" w:hAnsi="仿宋" w:eastAsia="仿宋"/>
                <w:sz w:val="21"/>
                <w:szCs w:val="21"/>
                <w:highlight w:val="none"/>
                <w:lang w:val="zh-CN"/>
              </w:rPr>
              <w:t>电话：</w:t>
            </w:r>
            <w:r>
              <w:rPr>
                <w:rFonts w:hint="eastAsia" w:ascii="仿宋" w:hAnsi="仿宋" w:eastAsia="仿宋"/>
                <w:sz w:val="21"/>
                <w:szCs w:val="21"/>
                <w:highlight w:val="none"/>
                <w:lang w:val="en-US" w:eastAsia="zh-CN"/>
              </w:rPr>
              <w:t>0812-8170707</w:t>
            </w:r>
            <w:r>
              <w:rPr>
                <w:rFonts w:ascii="仿宋" w:hAnsi="仿宋" w:eastAsia="仿宋"/>
                <w:sz w:val="21"/>
                <w:szCs w:val="21"/>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36"/>
              <w:ind w:right="230"/>
              <w:jc w:val="center"/>
              <w:rPr>
                <w:rFonts w:hint="default" w:ascii="仿宋" w:hAnsi="仿宋" w:eastAsia="仿宋" w:cs="Courier New"/>
                <w:sz w:val="21"/>
                <w:szCs w:val="21"/>
                <w:lang w:val="en-US" w:eastAsia="zh-CN"/>
              </w:rPr>
            </w:pPr>
            <w:r>
              <w:rPr>
                <w:rFonts w:hint="eastAsia" w:ascii="仿宋" w:hAnsi="仿宋" w:eastAsia="仿宋" w:cs="Courier New"/>
                <w:sz w:val="21"/>
                <w:szCs w:val="21"/>
                <w:lang w:val="en-US" w:eastAsia="zh-CN"/>
              </w:rPr>
              <w:t>10</w:t>
            </w:r>
          </w:p>
        </w:tc>
        <w:tc>
          <w:tcPr>
            <w:tcW w:w="2409" w:type="dxa"/>
            <w:vAlign w:val="center"/>
          </w:tcPr>
          <w:p>
            <w:pPr>
              <w:pStyle w:val="36"/>
              <w:ind w:left="38"/>
              <w:jc w:val="center"/>
              <w:rPr>
                <w:rFonts w:ascii="仿宋" w:hAnsi="仿宋" w:eastAsia="仿宋"/>
                <w:sz w:val="21"/>
                <w:szCs w:val="21"/>
                <w:lang w:val="zh-CN"/>
              </w:rPr>
            </w:pPr>
            <w:r>
              <w:rPr>
                <w:rFonts w:hint="eastAsia" w:ascii="仿宋" w:hAnsi="仿宋" w:eastAsia="仿宋"/>
                <w:sz w:val="21"/>
                <w:szCs w:val="21"/>
                <w:lang w:val="zh-CN"/>
              </w:rPr>
              <w:t>成交通知书领取</w:t>
            </w:r>
          </w:p>
        </w:tc>
        <w:tc>
          <w:tcPr>
            <w:tcW w:w="6084" w:type="dxa"/>
            <w:vAlign w:val="center"/>
          </w:tcPr>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成交公告在米易县中医医院官网上公告后，请成交供应商凭有效身份证明证件到采购人处领取成交通知书，不再另行通知。</w:t>
            </w:r>
          </w:p>
          <w:p>
            <w:pPr>
              <w:pStyle w:val="36"/>
              <w:ind w:firstLine="210" w:firstLineChars="100"/>
              <w:rPr>
                <w:rFonts w:ascii="仿宋" w:hAnsi="仿宋" w:eastAsia="仿宋"/>
                <w:sz w:val="21"/>
                <w:szCs w:val="21"/>
                <w:lang w:val="zh-CN"/>
              </w:rPr>
            </w:pPr>
            <w:r>
              <w:rPr>
                <w:rFonts w:hint="eastAsia" w:ascii="仿宋" w:hAnsi="仿宋" w:eastAsia="仿宋"/>
                <w:sz w:val="21"/>
                <w:szCs w:val="21"/>
                <w:lang w:val="zh-CN"/>
              </w:rPr>
              <w:t>联 系 人：彭老师</w:t>
            </w:r>
          </w:p>
          <w:p>
            <w:pPr>
              <w:pStyle w:val="36"/>
              <w:ind w:firstLine="210" w:firstLineChars="100"/>
              <w:rPr>
                <w:rFonts w:hint="default" w:ascii="仿宋" w:hAnsi="仿宋" w:eastAsia="仿宋"/>
                <w:sz w:val="21"/>
                <w:szCs w:val="21"/>
                <w:lang w:val="en-US" w:eastAsia="zh-CN"/>
              </w:rPr>
            </w:pPr>
            <w:r>
              <w:rPr>
                <w:rFonts w:hint="eastAsia" w:ascii="仿宋" w:hAnsi="仿宋" w:eastAsia="仿宋"/>
                <w:sz w:val="21"/>
                <w:szCs w:val="21"/>
                <w:lang w:val="zh-CN"/>
              </w:rPr>
              <w:t>联系电话：</w:t>
            </w:r>
            <w:r>
              <w:rPr>
                <w:rFonts w:hint="eastAsia" w:ascii="仿宋" w:hAnsi="仿宋" w:eastAsia="仿宋"/>
                <w:sz w:val="21"/>
                <w:szCs w:val="21"/>
                <w:lang w:val="en-US" w:eastAsia="zh-CN"/>
              </w:rPr>
              <w:t>0812-8170707</w:t>
            </w:r>
          </w:p>
          <w:p>
            <w:pPr>
              <w:pStyle w:val="36"/>
              <w:ind w:firstLine="210" w:firstLineChars="100"/>
              <w:rPr>
                <w:rFonts w:ascii="仿宋" w:hAnsi="仿宋" w:eastAsia="仿宋"/>
                <w:sz w:val="21"/>
                <w:szCs w:val="21"/>
              </w:rPr>
            </w:pPr>
            <w:r>
              <w:rPr>
                <w:rFonts w:hint="eastAsia" w:ascii="仿宋" w:hAnsi="仿宋" w:eastAsia="仿宋"/>
                <w:sz w:val="21"/>
                <w:szCs w:val="21"/>
                <w:lang w:val="zh-CN"/>
              </w:rPr>
              <w:t>地    址：攀枝花市米易县攀莲镇南街95号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36"/>
              <w:ind w:right="230"/>
              <w:jc w:val="center"/>
              <w:rPr>
                <w:rFonts w:hint="default" w:ascii="仿宋" w:hAnsi="仿宋" w:eastAsia="仿宋" w:cs="Courier New"/>
                <w:sz w:val="21"/>
                <w:szCs w:val="21"/>
                <w:lang w:val="en-US" w:eastAsia="zh-CN"/>
              </w:rPr>
            </w:pPr>
            <w:r>
              <w:rPr>
                <w:rFonts w:hint="eastAsia" w:ascii="仿宋" w:hAnsi="仿宋" w:eastAsia="仿宋" w:cs="Courier New"/>
                <w:sz w:val="21"/>
                <w:szCs w:val="21"/>
                <w:lang w:val="en-US" w:eastAsia="zh-CN"/>
              </w:rPr>
              <w:t>11</w:t>
            </w:r>
          </w:p>
        </w:tc>
        <w:tc>
          <w:tcPr>
            <w:tcW w:w="2409" w:type="dxa"/>
            <w:vAlign w:val="center"/>
          </w:tcPr>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供应商质疑</w:t>
            </w:r>
          </w:p>
        </w:tc>
        <w:tc>
          <w:tcPr>
            <w:tcW w:w="6084" w:type="dxa"/>
            <w:vAlign w:val="center"/>
          </w:tcPr>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供应商对竞争性磋商文件技术指标、参数，资质要求，评分办法以及其他采购需求提出的询问和质疑，向采购单位提出，并由采购单位按相关规定作出答复。供应商如有质疑，应在法定质疑期内向采购人一次性提出针对同一采购程序环节的质疑。</w:t>
            </w:r>
          </w:p>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联系人：彭老师  联系电话：0812-8170707</w:t>
            </w:r>
          </w:p>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地址：米易县中医医院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36"/>
              <w:ind w:right="230"/>
              <w:jc w:val="center"/>
              <w:rPr>
                <w:rFonts w:hint="default" w:ascii="仿宋" w:hAnsi="仿宋" w:eastAsia="仿宋" w:cs="Courier New"/>
                <w:sz w:val="21"/>
                <w:szCs w:val="21"/>
                <w:lang w:val="en-US" w:eastAsia="zh-CN"/>
              </w:rPr>
            </w:pPr>
            <w:r>
              <w:rPr>
                <w:rFonts w:hint="eastAsia" w:ascii="仿宋" w:hAnsi="仿宋" w:eastAsia="仿宋" w:cs="Courier New"/>
                <w:sz w:val="21"/>
                <w:szCs w:val="21"/>
                <w:lang w:val="en-US" w:eastAsia="zh-CN"/>
              </w:rPr>
              <w:t>12</w:t>
            </w:r>
          </w:p>
        </w:tc>
        <w:tc>
          <w:tcPr>
            <w:tcW w:w="2409" w:type="dxa"/>
            <w:vAlign w:val="center"/>
          </w:tcPr>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供应商投诉</w:t>
            </w:r>
          </w:p>
        </w:tc>
        <w:tc>
          <w:tcPr>
            <w:tcW w:w="6084" w:type="dxa"/>
            <w:vAlign w:val="center"/>
          </w:tcPr>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投诉受理单位：米易县中医医院</w:t>
            </w:r>
          </w:p>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联系电话：（0812）8170707。  邮编：617200。</w:t>
            </w:r>
          </w:p>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注：根据94号令第二十条的规定，供应商投诉事项不得超出已质疑事项的范围，但基于质疑答复内容提出的投诉事项除外。</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spacing w:line="340" w:lineRule="exact"/>
              <w:ind w:right="105" w:rightChars="50" w:firstLine="210" w:firstLineChars="100"/>
              <w:jc w:val="both"/>
              <w:rPr>
                <w:rFonts w:hint="default" w:ascii="宋体" w:hAnsi="宋体"/>
                <w:szCs w:val="21"/>
                <w:lang w:val="en-US" w:eastAsia="zh-CN"/>
              </w:rPr>
            </w:pPr>
            <w:r>
              <w:rPr>
                <w:rFonts w:hint="eastAsia" w:ascii="宋体" w:hAnsi="宋体"/>
                <w:szCs w:val="21"/>
                <w:lang w:val="en-US" w:eastAsia="zh-CN"/>
              </w:rPr>
              <w:t>13</w:t>
            </w:r>
          </w:p>
        </w:tc>
        <w:tc>
          <w:tcPr>
            <w:tcW w:w="2409" w:type="dxa"/>
            <w:vAlign w:val="center"/>
          </w:tcPr>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答疑会和现场考察</w:t>
            </w:r>
          </w:p>
        </w:tc>
        <w:tc>
          <w:tcPr>
            <w:tcW w:w="6084" w:type="dxa"/>
            <w:vAlign w:val="center"/>
          </w:tcPr>
          <w:p>
            <w:pPr>
              <w:pStyle w:val="36"/>
              <w:ind w:firstLine="210" w:firstLineChars="100"/>
              <w:rPr>
                <w:rFonts w:hint="eastAsia" w:ascii="仿宋" w:hAnsi="仿宋" w:eastAsia="仿宋"/>
                <w:sz w:val="21"/>
                <w:szCs w:val="21"/>
                <w:lang w:val="zh-CN" w:eastAsia="zh-CN"/>
              </w:rPr>
            </w:pPr>
            <w:r>
              <w:rPr>
                <w:rFonts w:hint="eastAsia" w:ascii="仿宋" w:hAnsi="仿宋" w:eastAsia="仿宋"/>
                <w:sz w:val="21"/>
                <w:szCs w:val="21"/>
                <w:lang w:val="en-US" w:eastAsia="zh-CN"/>
              </w:rPr>
              <w:t>本项目不组织答疑会和现场考察</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spacing w:line="340" w:lineRule="exact"/>
              <w:ind w:left="105" w:leftChars="50" w:right="105" w:rightChars="50" w:firstLine="105" w:firstLineChars="50"/>
              <w:jc w:val="both"/>
              <w:rPr>
                <w:rFonts w:hint="default" w:ascii="宋体" w:hAnsi="宋体"/>
                <w:szCs w:val="21"/>
                <w:lang w:val="en-US" w:eastAsia="zh-CN"/>
              </w:rPr>
            </w:pPr>
            <w:r>
              <w:rPr>
                <w:rFonts w:hint="eastAsia" w:ascii="宋体" w:hAnsi="宋体"/>
                <w:szCs w:val="21"/>
                <w:lang w:val="en-US" w:eastAsia="zh-CN"/>
              </w:rPr>
              <w:t>14</w:t>
            </w:r>
          </w:p>
        </w:tc>
        <w:tc>
          <w:tcPr>
            <w:tcW w:w="2409" w:type="dxa"/>
            <w:vAlign w:val="center"/>
          </w:tcPr>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磋商响应文件份数</w:t>
            </w:r>
          </w:p>
        </w:tc>
        <w:tc>
          <w:tcPr>
            <w:tcW w:w="6084" w:type="dxa"/>
            <w:vAlign w:val="center"/>
          </w:tcPr>
          <w:p>
            <w:pPr>
              <w:pStyle w:val="36"/>
              <w:ind w:firstLine="210" w:firstLineChars="100"/>
              <w:rPr>
                <w:rFonts w:hint="eastAsia" w:ascii="仿宋" w:hAnsi="仿宋" w:eastAsia="仿宋"/>
                <w:sz w:val="21"/>
                <w:szCs w:val="21"/>
                <w:lang w:val="zh-CN" w:eastAsia="zh-CN"/>
              </w:rPr>
            </w:pPr>
            <w:r>
              <w:rPr>
                <w:rFonts w:hint="eastAsia" w:ascii="仿宋" w:hAnsi="仿宋" w:eastAsia="仿宋"/>
                <w:sz w:val="21"/>
                <w:szCs w:val="21"/>
                <w:lang w:val="zh-CN" w:eastAsia="zh-CN"/>
              </w:rPr>
              <w:t>正本1份；副本2份。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spacing w:line="340" w:lineRule="exact"/>
              <w:ind w:left="105" w:leftChars="50" w:right="105" w:rightChars="50" w:firstLine="105" w:firstLineChars="50"/>
              <w:jc w:val="both"/>
              <w:rPr>
                <w:rFonts w:hint="default" w:ascii="宋体" w:hAnsi="宋体"/>
                <w:szCs w:val="21"/>
                <w:lang w:val="en-US" w:eastAsia="zh-CN"/>
              </w:rPr>
            </w:pPr>
            <w:r>
              <w:rPr>
                <w:rFonts w:hint="eastAsia" w:ascii="宋体" w:hAnsi="宋体"/>
                <w:szCs w:val="21"/>
                <w:lang w:val="en-US" w:eastAsia="zh-CN"/>
              </w:rPr>
              <w:t>15</w:t>
            </w:r>
          </w:p>
        </w:tc>
        <w:tc>
          <w:tcPr>
            <w:tcW w:w="2409" w:type="dxa"/>
            <w:vAlign w:val="center"/>
          </w:tcPr>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磋商响应文件递交</w:t>
            </w:r>
          </w:p>
        </w:tc>
        <w:tc>
          <w:tcPr>
            <w:tcW w:w="6084" w:type="dxa"/>
            <w:vAlign w:val="center"/>
          </w:tcPr>
          <w:p>
            <w:pPr>
              <w:pStyle w:val="36"/>
              <w:ind w:firstLine="210" w:firstLineChars="100"/>
              <w:rPr>
                <w:rFonts w:hint="eastAsia" w:ascii="仿宋" w:hAnsi="仿宋" w:eastAsia="仿宋"/>
                <w:sz w:val="21"/>
                <w:szCs w:val="21"/>
                <w:lang w:val="zh-CN" w:eastAsia="zh-CN"/>
              </w:rPr>
            </w:pPr>
            <w:r>
              <w:rPr>
                <w:rFonts w:hint="eastAsia" w:ascii="仿宋" w:hAnsi="仿宋" w:eastAsia="仿宋"/>
                <w:sz w:val="21"/>
                <w:szCs w:val="21"/>
                <w:lang w:val="zh-CN" w:eastAsia="zh-CN"/>
              </w:rPr>
              <w:t>现场签到时递交磋商响应文件。参加磋商的代表须为参加磋商单位法定代表人或其委托的授权代表，并在供应商签到表上签字确认。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spacing w:line="340" w:lineRule="exact"/>
              <w:ind w:left="105" w:leftChars="50" w:right="105" w:rightChars="50" w:firstLine="315" w:firstLineChars="150"/>
              <w:rPr>
                <w:rFonts w:hint="default" w:ascii="宋体" w:hAnsi="宋体"/>
                <w:szCs w:val="21"/>
                <w:lang w:val="en-US" w:eastAsia="zh-CN"/>
              </w:rPr>
            </w:pPr>
            <w:r>
              <w:rPr>
                <w:rFonts w:hint="eastAsia" w:ascii="宋体" w:hAnsi="宋体"/>
                <w:szCs w:val="21"/>
                <w:lang w:val="en-US" w:eastAsia="zh-CN"/>
              </w:rPr>
              <w:t>16</w:t>
            </w:r>
          </w:p>
        </w:tc>
        <w:tc>
          <w:tcPr>
            <w:tcW w:w="2409" w:type="dxa"/>
            <w:vAlign w:val="center"/>
          </w:tcPr>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信用记录查询</w:t>
            </w:r>
          </w:p>
        </w:tc>
        <w:tc>
          <w:tcPr>
            <w:tcW w:w="6084" w:type="dxa"/>
            <w:vAlign w:val="center"/>
          </w:tcPr>
          <w:p>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资格审查时，通过“信用中国”网站(www.creditchina.gov.cn)、中国政府采购网(www.ccgp.gov.cn)、四川政府采购网（http://www.ccgp-sichuan.gov.cn ）渠道查询投标人信用记录，经查询列入失信被执行人、重大税收违法案件当事人名单、政府采购严重违法失信行为记录名单，其投标无效，无效投标人的信用记录查询结果截图将作为项目材料的组成部分。</w:t>
            </w:r>
          </w:p>
        </w:tc>
      </w:tr>
    </w:tbl>
    <w:p>
      <w:pPr>
        <w:spacing w:line="340" w:lineRule="exact"/>
        <w:ind w:left="105" w:leftChars="50" w:right="105" w:rightChars="50" w:firstLine="105" w:firstLineChars="50"/>
        <w:rPr>
          <w:rFonts w:hint="eastAsia" w:ascii="宋体" w:hAnsi="宋体"/>
          <w:szCs w:val="21"/>
          <w:lang w:val="zh-CN"/>
        </w:rPr>
      </w:pPr>
    </w:p>
    <w:p>
      <w:pPr>
        <w:pStyle w:val="4"/>
        <w:keepNext w:val="0"/>
        <w:keepLines w:val="0"/>
        <w:spacing w:before="0" w:after="0" w:line="400" w:lineRule="exact"/>
        <w:jc w:val="center"/>
        <w:rPr>
          <w:rFonts w:ascii="仿宋" w:hAnsi="仿宋" w:eastAsia="仿宋"/>
          <w:b w:val="0"/>
          <w:bCs w:val="0"/>
        </w:rPr>
      </w:pPr>
    </w:p>
    <w:p>
      <w:pPr>
        <w:pStyle w:val="4"/>
        <w:keepNext w:val="0"/>
        <w:keepLines w:val="0"/>
        <w:spacing w:before="0" w:after="0" w:line="400" w:lineRule="exact"/>
        <w:jc w:val="center"/>
        <w:rPr>
          <w:rFonts w:ascii="仿宋" w:hAnsi="仿宋" w:eastAsia="仿宋"/>
          <w:b/>
          <w:bCs/>
        </w:rPr>
      </w:pPr>
      <w:r>
        <w:rPr>
          <w:rFonts w:hint="eastAsia" w:ascii="仿宋" w:hAnsi="仿宋" w:eastAsia="仿宋"/>
          <w:b/>
          <w:bCs/>
        </w:rPr>
        <w:t>二、总则</w:t>
      </w:r>
    </w:p>
    <w:p>
      <w:pPr>
        <w:pStyle w:val="5"/>
        <w:keepNext w:val="0"/>
        <w:keepLines w:val="0"/>
        <w:spacing w:before="0" w:after="0" w:line="400" w:lineRule="exact"/>
        <w:ind w:firstLine="482" w:firstLineChars="200"/>
        <w:rPr>
          <w:rFonts w:ascii="仿宋" w:hAnsi="仿宋" w:eastAsia="仿宋"/>
          <w:sz w:val="24"/>
        </w:rPr>
      </w:pPr>
      <w:bookmarkStart w:id="14" w:name="_Toc183682342"/>
      <w:bookmarkStart w:id="15" w:name="_Toc183582205"/>
      <w:bookmarkStart w:id="16" w:name="_Toc217446034"/>
      <w:bookmarkStart w:id="17" w:name="PO_默认文件内容_20"/>
      <w:r>
        <w:rPr>
          <w:rFonts w:hint="eastAsia" w:ascii="仿宋" w:hAnsi="仿宋" w:eastAsia="仿宋"/>
          <w:sz w:val="24"/>
        </w:rPr>
        <w:t>1</w:t>
      </w:r>
      <w:r>
        <w:rPr>
          <w:rFonts w:ascii="仿宋" w:hAnsi="仿宋" w:eastAsia="仿宋"/>
          <w:sz w:val="24"/>
        </w:rPr>
        <w:t>.</w:t>
      </w:r>
      <w:bookmarkEnd w:id="14"/>
      <w:bookmarkEnd w:id="15"/>
      <w:r>
        <w:rPr>
          <w:rFonts w:hint="eastAsia" w:ascii="仿宋" w:hAnsi="仿宋" w:eastAsia="仿宋"/>
          <w:sz w:val="24"/>
          <w:szCs w:val="24"/>
        </w:rPr>
        <w:t>适用范围</w:t>
      </w:r>
      <w:bookmarkEnd w:id="16"/>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1 本磋商文件仅适用于本次磋商采购项目。</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1.2 本磋商文件的解释权归采购人所有。</w:t>
      </w:r>
      <w:bookmarkEnd w:id="17"/>
    </w:p>
    <w:p>
      <w:pPr>
        <w:pStyle w:val="5"/>
        <w:keepNext w:val="0"/>
        <w:keepLines w:val="0"/>
        <w:spacing w:before="0" w:after="0" w:line="400" w:lineRule="exact"/>
        <w:ind w:firstLine="482" w:firstLineChars="200"/>
        <w:rPr>
          <w:rFonts w:ascii="仿宋" w:hAnsi="仿宋" w:eastAsia="仿宋"/>
          <w:sz w:val="24"/>
        </w:rPr>
      </w:pPr>
      <w:bookmarkStart w:id="18" w:name="_Toc217446035"/>
      <w:bookmarkStart w:id="19" w:name="_Toc183682343"/>
      <w:bookmarkStart w:id="20" w:name="_Toc183582206"/>
      <w:r>
        <w:rPr>
          <w:rFonts w:ascii="仿宋" w:hAnsi="仿宋" w:eastAsia="仿宋"/>
          <w:sz w:val="24"/>
        </w:rPr>
        <w:t>2.</w:t>
      </w:r>
      <w:bookmarkEnd w:id="18"/>
      <w:bookmarkEnd w:id="19"/>
      <w:bookmarkEnd w:id="20"/>
      <w:r>
        <w:rPr>
          <w:rFonts w:hint="eastAsia" w:ascii="仿宋" w:hAnsi="仿宋" w:eastAsia="仿宋"/>
          <w:sz w:val="24"/>
        </w:rPr>
        <w:t>采购主体</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1本次磋商的采购人是</w:t>
      </w:r>
      <w:r>
        <w:rPr>
          <w:rFonts w:hint="eastAsia" w:ascii="仿宋" w:hAnsi="仿宋" w:eastAsia="仿宋"/>
          <w:sz w:val="24"/>
          <w:u w:val="single"/>
        </w:rPr>
        <w:t>米易县中医医院</w:t>
      </w:r>
      <w:r>
        <w:rPr>
          <w:rFonts w:hint="eastAsia" w:ascii="仿宋" w:hAnsi="仿宋" w:eastAsia="仿宋"/>
          <w:sz w:val="24"/>
        </w:rPr>
        <w:t>。</w:t>
      </w:r>
    </w:p>
    <w:p>
      <w:pPr>
        <w:pStyle w:val="5"/>
        <w:keepNext w:val="0"/>
        <w:keepLines w:val="0"/>
        <w:spacing w:before="0" w:after="0" w:line="400" w:lineRule="exact"/>
        <w:ind w:firstLine="482" w:firstLineChars="200"/>
        <w:rPr>
          <w:rFonts w:hint="eastAsia" w:ascii="仿宋" w:hAnsi="仿宋" w:eastAsia="仿宋"/>
          <w:sz w:val="24"/>
          <w:lang w:eastAsia="zh-CN"/>
        </w:rPr>
      </w:pPr>
      <w:bookmarkStart w:id="21" w:name="_Toc217390843"/>
      <w:bookmarkStart w:id="22" w:name="_Toc183582207"/>
      <w:bookmarkStart w:id="23" w:name="_Toc183682344"/>
      <w:bookmarkStart w:id="24" w:name="_Toc217446036"/>
      <w:bookmarkStart w:id="25" w:name="PO_默认文件内容_23"/>
      <w:r>
        <w:rPr>
          <w:rFonts w:ascii="仿宋" w:hAnsi="仿宋" w:eastAsia="仿宋"/>
          <w:sz w:val="24"/>
        </w:rPr>
        <w:t>3.</w:t>
      </w:r>
      <w:r>
        <w:rPr>
          <w:rFonts w:hint="eastAsia" w:ascii="仿宋" w:hAnsi="仿宋" w:eastAsia="仿宋"/>
          <w:sz w:val="24"/>
        </w:rPr>
        <w:t xml:space="preserve"> 合格</w:t>
      </w:r>
      <w:bookmarkEnd w:id="21"/>
      <w:bookmarkEnd w:id="22"/>
      <w:bookmarkEnd w:id="23"/>
      <w:bookmarkEnd w:id="24"/>
      <w:r>
        <w:rPr>
          <w:rFonts w:hint="eastAsia" w:ascii="仿宋" w:hAnsi="仿宋" w:eastAsia="仿宋"/>
          <w:sz w:val="24"/>
        </w:rPr>
        <w:t>供应商</w:t>
      </w:r>
      <w:r>
        <w:rPr>
          <w:rFonts w:hint="eastAsia" w:ascii="仿宋" w:hAnsi="仿宋" w:eastAsia="仿宋"/>
          <w:sz w:val="24"/>
          <w:lang w:eastAsia="zh-CN"/>
        </w:rPr>
        <w:t>（实质性要求）</w:t>
      </w:r>
    </w:p>
    <w:p>
      <w:pPr>
        <w:tabs>
          <w:tab w:val="left" w:pos="7665"/>
        </w:tabs>
        <w:spacing w:line="400" w:lineRule="exact"/>
        <w:rPr>
          <w:rFonts w:ascii="仿宋" w:hAnsi="仿宋" w:eastAsia="仿宋"/>
          <w:sz w:val="24"/>
        </w:rPr>
      </w:pPr>
      <w:r>
        <w:rPr>
          <w:rFonts w:hint="eastAsia" w:ascii="仿宋" w:hAnsi="仿宋" w:eastAsia="仿宋"/>
          <w:sz w:val="24"/>
        </w:rPr>
        <w:t xml:space="preserve">    合格供应商应具备以下条件：</w:t>
      </w:r>
    </w:p>
    <w:p>
      <w:pPr>
        <w:tabs>
          <w:tab w:val="left" w:pos="7665"/>
        </w:tabs>
        <w:spacing w:line="400" w:lineRule="exact"/>
        <w:ind w:firstLine="480" w:firstLineChars="200"/>
        <w:rPr>
          <w:rFonts w:ascii="仿宋" w:hAnsi="仿宋" w:eastAsia="仿宋"/>
          <w:spacing w:val="-4"/>
          <w:sz w:val="24"/>
        </w:rPr>
      </w:pPr>
      <w:r>
        <w:rPr>
          <w:rFonts w:hint="eastAsia" w:ascii="仿宋" w:hAnsi="仿宋" w:eastAsia="仿宋"/>
          <w:sz w:val="24"/>
        </w:rPr>
        <w:t>3.1 具备法律法规和本采购文件规定的资格条件</w:t>
      </w:r>
      <w:r>
        <w:rPr>
          <w:rFonts w:hint="eastAsia" w:ascii="仿宋" w:hAnsi="仿宋" w:eastAsia="仿宋"/>
          <w:spacing w:val="-4"/>
          <w:sz w:val="24"/>
        </w:rPr>
        <w:t>；</w:t>
      </w:r>
    </w:p>
    <w:p>
      <w:pPr>
        <w:tabs>
          <w:tab w:val="left" w:pos="7665"/>
        </w:tabs>
        <w:spacing w:line="400" w:lineRule="exact"/>
        <w:ind w:firstLine="464" w:firstLineChars="200"/>
        <w:rPr>
          <w:rFonts w:hint="eastAsia" w:ascii="仿宋" w:hAnsi="仿宋" w:eastAsia="仿宋"/>
          <w:spacing w:val="-4"/>
          <w:sz w:val="24"/>
        </w:rPr>
      </w:pPr>
      <w:r>
        <w:rPr>
          <w:rFonts w:hint="eastAsia" w:ascii="仿宋" w:hAnsi="仿宋" w:eastAsia="仿宋"/>
          <w:spacing w:val="-4"/>
          <w:sz w:val="24"/>
        </w:rPr>
        <w:t>3.2 不属于禁止参加本项目采购活动的供应商；</w:t>
      </w:r>
    </w:p>
    <w:p>
      <w:pPr>
        <w:pStyle w:val="2"/>
        <w:rPr>
          <w:rFonts w:hint="default" w:eastAsia="仿宋"/>
          <w:lang w:val="en-US" w:eastAsia="zh-CN"/>
        </w:rPr>
      </w:pPr>
      <w:r>
        <w:rPr>
          <w:rFonts w:hint="eastAsia" w:ascii="仿宋" w:hAnsi="仿宋" w:eastAsia="仿宋"/>
          <w:spacing w:val="-4"/>
          <w:sz w:val="24"/>
          <w:lang w:val="en-US" w:eastAsia="zh-CN"/>
        </w:rPr>
        <w:t xml:space="preserve">    3.3 按照规定获取了磋商文件，属于实质性参加政府采购活动的供应商。</w:t>
      </w:r>
    </w:p>
    <w:p>
      <w:pPr>
        <w:pStyle w:val="5"/>
        <w:keepNext w:val="0"/>
        <w:keepLines w:val="0"/>
        <w:spacing w:before="0" w:after="0" w:line="400" w:lineRule="exact"/>
        <w:ind w:firstLine="482" w:firstLineChars="200"/>
        <w:rPr>
          <w:rFonts w:ascii="仿宋" w:hAnsi="仿宋" w:eastAsia="仿宋"/>
          <w:sz w:val="24"/>
        </w:rPr>
      </w:pPr>
      <w:bookmarkStart w:id="26" w:name="_Toc183682345"/>
      <w:bookmarkStart w:id="27" w:name="_Toc217446037"/>
      <w:bookmarkStart w:id="28" w:name="_Toc183582208"/>
      <w:r>
        <w:rPr>
          <w:rFonts w:hint="eastAsia" w:ascii="仿宋" w:hAnsi="仿宋" w:eastAsia="仿宋"/>
          <w:sz w:val="24"/>
        </w:rPr>
        <w:t>4. 磋商费用</w:t>
      </w:r>
      <w:bookmarkEnd w:id="26"/>
      <w:bookmarkEnd w:id="27"/>
      <w:bookmarkEnd w:id="28"/>
      <w:r>
        <w:rPr>
          <w:rFonts w:hint="eastAsia" w:ascii="仿宋" w:hAnsi="仿宋" w:eastAsia="仿宋"/>
          <w:sz w:val="24"/>
        </w:rPr>
        <w:t>（实质性要求）</w:t>
      </w:r>
    </w:p>
    <w:p>
      <w:pPr>
        <w:tabs>
          <w:tab w:val="left" w:pos="7665"/>
        </w:tabs>
        <w:spacing w:line="400" w:lineRule="exact"/>
        <w:ind w:firstLine="480"/>
        <w:rPr>
          <w:rFonts w:ascii="仿宋" w:hAnsi="仿宋" w:eastAsia="仿宋"/>
          <w:sz w:val="24"/>
        </w:rPr>
      </w:pPr>
      <w:r>
        <w:rPr>
          <w:rFonts w:hint="eastAsia" w:ascii="仿宋" w:hAnsi="仿宋" w:eastAsia="仿宋"/>
          <w:sz w:val="24"/>
        </w:rPr>
        <w:t>供应商应自行承担参加磋商活动的全部费用。</w:t>
      </w:r>
    </w:p>
    <w:p>
      <w:pPr>
        <w:pStyle w:val="33"/>
        <w:spacing w:line="400" w:lineRule="exact"/>
        <w:ind w:left="1" w:firstLine="482" w:firstLineChars="200"/>
        <w:rPr>
          <w:rFonts w:ascii="仿宋" w:hAnsi="仿宋" w:eastAsia="仿宋"/>
          <w:b/>
          <w:sz w:val="24"/>
        </w:rPr>
      </w:pPr>
      <w:r>
        <w:rPr>
          <w:rFonts w:hint="eastAsia" w:ascii="仿宋" w:hAnsi="仿宋" w:eastAsia="仿宋"/>
          <w:b/>
          <w:sz w:val="24"/>
        </w:rPr>
        <w:t>5.充分、公平竞争保障措施（实质性要求）</w:t>
      </w:r>
    </w:p>
    <w:p>
      <w:pPr>
        <w:pStyle w:val="33"/>
        <w:spacing w:line="400" w:lineRule="exact"/>
        <w:ind w:left="1" w:firstLine="480" w:firstLineChars="200"/>
        <w:rPr>
          <w:rFonts w:ascii="仿宋" w:hAnsi="仿宋" w:eastAsia="仿宋"/>
          <w:sz w:val="28"/>
          <w:szCs w:val="28"/>
        </w:rPr>
      </w:pPr>
      <w:r>
        <w:rPr>
          <w:rFonts w:hint="eastAsia" w:ascii="仿宋" w:hAnsi="仿宋"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33"/>
        <w:spacing w:line="400" w:lineRule="exact"/>
        <w:ind w:left="1" w:firstLine="480" w:firstLineChars="200"/>
        <w:rPr>
          <w:rFonts w:ascii="仿宋" w:hAnsi="仿宋" w:eastAsia="仿宋"/>
          <w:sz w:val="24"/>
        </w:rPr>
      </w:pPr>
      <w:r>
        <w:rPr>
          <w:rFonts w:hint="eastAsia" w:ascii="仿宋" w:hAnsi="仿宋" w:eastAsia="仿宋"/>
          <w:sz w:val="24"/>
        </w:rPr>
        <w:t>5.2利害关系授权代表处理。两家以上的供应商不得在同一合同项下的采购项目中，委托同一个自然人、同一家庭的人员、同一单位的人员作为其授权代表，否则，其响应文件作为无效处理。</w:t>
      </w:r>
    </w:p>
    <w:p>
      <w:pPr>
        <w:pStyle w:val="33"/>
        <w:spacing w:line="400" w:lineRule="exact"/>
        <w:ind w:left="1" w:firstLine="480" w:firstLineChars="200"/>
        <w:rPr>
          <w:rFonts w:ascii="仿宋" w:hAnsi="仿宋" w:eastAsia="仿宋"/>
          <w:sz w:val="24"/>
        </w:rPr>
      </w:pPr>
      <w:r>
        <w:rPr>
          <w:rFonts w:hint="eastAsia" w:ascii="仿宋" w:hAnsi="仿宋" w:eastAsia="仿宋"/>
          <w:sz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33"/>
        <w:spacing w:line="400" w:lineRule="exact"/>
        <w:ind w:left="1" w:firstLine="480" w:firstLineChars="200"/>
        <w:rPr>
          <w:rFonts w:ascii="仿宋" w:hAnsi="仿宋" w:eastAsia="仿宋"/>
          <w:sz w:val="24"/>
        </w:rPr>
      </w:pPr>
      <w:r>
        <w:rPr>
          <w:rFonts w:hint="eastAsia" w:ascii="仿宋" w:hAnsi="仿宋" w:eastAsia="仿宋"/>
          <w:sz w:val="24"/>
        </w:rPr>
        <w:t>5.</w:t>
      </w:r>
      <w:r>
        <w:rPr>
          <w:rFonts w:hint="eastAsia" w:ascii="仿宋" w:hAnsi="仿宋" w:eastAsia="仿宋"/>
          <w:sz w:val="24"/>
          <w:lang w:val="en-US" w:eastAsia="zh-CN"/>
        </w:rPr>
        <w:t>4</w:t>
      </w:r>
      <w:r>
        <w:rPr>
          <w:rFonts w:hint="eastAsia" w:ascii="仿宋" w:hAnsi="仿宋" w:eastAsia="仿宋"/>
          <w:sz w:val="24"/>
        </w:rPr>
        <w:t>供应商实际控制人或者中高级管理人员，同时是</w:t>
      </w:r>
      <w:r>
        <w:rPr>
          <w:rFonts w:hint="eastAsia" w:ascii="仿宋" w:hAnsi="仿宋" w:eastAsia="仿宋"/>
          <w:sz w:val="24"/>
          <w:lang w:eastAsia="zh-CN"/>
        </w:rPr>
        <w:t>采购机构</w:t>
      </w:r>
      <w:r>
        <w:rPr>
          <w:rFonts w:hint="eastAsia" w:ascii="仿宋" w:hAnsi="仿宋" w:eastAsia="仿宋"/>
          <w:sz w:val="24"/>
        </w:rPr>
        <w:t>工作人员，不得参与本项目采购活动。</w:t>
      </w:r>
    </w:p>
    <w:p>
      <w:pPr>
        <w:spacing w:line="400" w:lineRule="exact"/>
        <w:ind w:firstLine="480" w:firstLineChars="200"/>
        <w:rPr>
          <w:rFonts w:ascii="仿宋" w:hAnsi="仿宋" w:eastAsia="仿宋"/>
          <w:sz w:val="24"/>
        </w:rPr>
      </w:pPr>
      <w:r>
        <w:rPr>
          <w:rFonts w:hint="eastAsia" w:ascii="仿宋" w:hAnsi="仿宋" w:eastAsia="仿宋"/>
          <w:sz w:val="24"/>
        </w:rPr>
        <w:t>5.</w:t>
      </w:r>
      <w:r>
        <w:rPr>
          <w:rFonts w:hint="eastAsia" w:ascii="仿宋" w:hAnsi="仿宋" w:eastAsia="仿宋"/>
          <w:sz w:val="24"/>
          <w:lang w:val="en-US" w:eastAsia="zh-CN"/>
        </w:rPr>
        <w:t>5</w:t>
      </w:r>
      <w:r>
        <w:rPr>
          <w:rFonts w:hint="eastAsia" w:ascii="仿宋" w:hAnsi="仿宋" w:eastAsia="仿宋"/>
          <w:sz w:val="24"/>
        </w:rPr>
        <w:t>同一母公司的两家以上的子公司只能组成联合体参加本项目同一合同项下的采购活动，不得以不同供应商身份同时参加本项目同一合同项下的采购活动。</w:t>
      </w:r>
    </w:p>
    <w:p>
      <w:pPr>
        <w:spacing w:line="400" w:lineRule="exact"/>
        <w:ind w:firstLine="480" w:firstLineChars="200"/>
        <w:rPr>
          <w:rFonts w:ascii="仿宋" w:hAnsi="仿宋" w:eastAsia="仿宋"/>
          <w:sz w:val="24"/>
        </w:rPr>
      </w:pPr>
      <w:r>
        <w:rPr>
          <w:rFonts w:hint="eastAsia" w:ascii="仿宋" w:hAnsi="仿宋" w:eastAsia="仿宋"/>
          <w:sz w:val="24"/>
        </w:rPr>
        <w:t>5.</w:t>
      </w:r>
      <w:r>
        <w:rPr>
          <w:rFonts w:hint="eastAsia" w:ascii="仿宋" w:hAnsi="仿宋" w:eastAsia="仿宋"/>
          <w:sz w:val="24"/>
          <w:lang w:val="en-US" w:eastAsia="zh-CN"/>
        </w:rPr>
        <w:t>6</w:t>
      </w:r>
      <w:r>
        <w:rPr>
          <w:rFonts w:hint="eastAsia" w:ascii="仿宋" w:hAnsi="仿宋" w:eastAsia="仿宋"/>
          <w:sz w:val="24"/>
        </w:rPr>
        <w:t>供应商与采购机构存在关联关系，或者是采购机构的母公司或子公司，不得参加本项目采购活动。</w:t>
      </w:r>
    </w:p>
    <w:p>
      <w:pPr>
        <w:pStyle w:val="33"/>
        <w:spacing w:line="400" w:lineRule="exact"/>
        <w:ind w:left="1" w:firstLine="480" w:firstLineChars="200"/>
        <w:rPr>
          <w:rFonts w:ascii="仿宋" w:hAnsi="仿宋" w:eastAsia="仿宋"/>
          <w:sz w:val="24"/>
        </w:rPr>
      </w:pPr>
      <w:r>
        <w:rPr>
          <w:rFonts w:hint="eastAsia" w:ascii="仿宋" w:hAnsi="仿宋" w:eastAsia="仿宋"/>
          <w:sz w:val="24"/>
        </w:rPr>
        <w:t>5.</w:t>
      </w:r>
      <w:r>
        <w:rPr>
          <w:rFonts w:hint="eastAsia" w:ascii="仿宋" w:hAnsi="仿宋" w:eastAsia="仿宋"/>
          <w:sz w:val="24"/>
          <w:lang w:val="en-US" w:eastAsia="zh-CN"/>
        </w:rPr>
        <w:t>7</w:t>
      </w:r>
      <w:r>
        <w:rPr>
          <w:rFonts w:hint="eastAsia" w:ascii="仿宋" w:hAnsi="仿宋" w:eastAsia="仿宋"/>
          <w:sz w:val="24"/>
        </w:rPr>
        <w:t>回避。采购活动中，采购人员及相关人员与供应商有下列利害关系之一的，应当回避：</w:t>
      </w:r>
    </w:p>
    <w:p>
      <w:pPr>
        <w:pStyle w:val="33"/>
        <w:spacing w:line="400" w:lineRule="exact"/>
        <w:ind w:left="1" w:firstLine="480" w:firstLineChars="200"/>
        <w:rPr>
          <w:rFonts w:ascii="仿宋" w:hAnsi="仿宋" w:eastAsia="仿宋"/>
          <w:sz w:val="24"/>
        </w:rPr>
      </w:pPr>
      <w:r>
        <w:rPr>
          <w:rFonts w:hint="eastAsia" w:ascii="仿宋" w:hAnsi="仿宋" w:eastAsia="仿宋"/>
          <w:sz w:val="24"/>
        </w:rPr>
        <w:t>（1）参加采购活动前3年内与供应商存在劳动关系；</w:t>
      </w:r>
    </w:p>
    <w:p>
      <w:pPr>
        <w:pStyle w:val="33"/>
        <w:spacing w:line="400" w:lineRule="exact"/>
        <w:ind w:left="1" w:firstLine="480" w:firstLineChars="200"/>
        <w:rPr>
          <w:rFonts w:ascii="仿宋" w:hAnsi="仿宋" w:eastAsia="仿宋"/>
          <w:sz w:val="24"/>
        </w:rPr>
      </w:pPr>
      <w:r>
        <w:rPr>
          <w:rFonts w:hint="eastAsia" w:ascii="仿宋" w:hAnsi="仿宋" w:eastAsia="仿宋"/>
          <w:sz w:val="24"/>
        </w:rPr>
        <w:t>（2）参加采购活动前3年内担任供应商的董事、监事；</w:t>
      </w:r>
    </w:p>
    <w:p>
      <w:pPr>
        <w:pStyle w:val="33"/>
        <w:spacing w:line="400" w:lineRule="exact"/>
        <w:ind w:left="1" w:firstLine="480" w:firstLineChars="200"/>
        <w:rPr>
          <w:rFonts w:ascii="仿宋" w:hAnsi="仿宋" w:eastAsia="仿宋"/>
          <w:sz w:val="24"/>
        </w:rPr>
      </w:pPr>
      <w:r>
        <w:rPr>
          <w:rFonts w:hint="eastAsia" w:ascii="仿宋" w:hAnsi="仿宋" w:eastAsia="仿宋"/>
          <w:sz w:val="24"/>
        </w:rPr>
        <w:t>（3）参加采购活动前3年内是供应商的控股股东或者实际控制人；</w:t>
      </w:r>
    </w:p>
    <w:p>
      <w:pPr>
        <w:pStyle w:val="33"/>
        <w:spacing w:line="400" w:lineRule="exact"/>
        <w:ind w:left="1" w:firstLine="480" w:firstLineChars="200"/>
        <w:rPr>
          <w:rFonts w:ascii="仿宋" w:hAnsi="仿宋" w:eastAsia="仿宋"/>
          <w:sz w:val="24"/>
        </w:rPr>
      </w:pPr>
      <w:r>
        <w:rPr>
          <w:rFonts w:hint="eastAsia" w:ascii="仿宋" w:hAnsi="仿宋" w:eastAsia="仿宋"/>
          <w:sz w:val="24"/>
        </w:rPr>
        <w:t>（4）与供应商的法定代表人或者负责人有夫妻、直系血亲、三代以内旁系血亲或者近姻亲关系；</w:t>
      </w:r>
    </w:p>
    <w:p>
      <w:pPr>
        <w:pStyle w:val="33"/>
        <w:spacing w:line="400" w:lineRule="exact"/>
        <w:ind w:left="1" w:firstLine="480" w:firstLineChars="200"/>
        <w:rPr>
          <w:rFonts w:ascii="仿宋" w:hAnsi="仿宋" w:eastAsia="仿宋"/>
          <w:sz w:val="24"/>
        </w:rPr>
      </w:pPr>
      <w:r>
        <w:rPr>
          <w:rFonts w:hint="eastAsia" w:ascii="仿宋" w:hAnsi="仿宋" w:eastAsia="仿宋"/>
          <w:sz w:val="24"/>
        </w:rPr>
        <w:t>（5）与供应商有其他可能影响采购活动公平、公正进行的关系。</w:t>
      </w:r>
    </w:p>
    <w:p>
      <w:pPr>
        <w:pStyle w:val="33"/>
        <w:spacing w:line="400" w:lineRule="exact"/>
        <w:ind w:left="1" w:firstLine="480" w:firstLineChars="200"/>
        <w:rPr>
          <w:rFonts w:ascii="仿宋" w:hAnsi="仿宋" w:eastAsia="仿宋"/>
          <w:sz w:val="24"/>
        </w:rPr>
      </w:pPr>
      <w:r>
        <w:rPr>
          <w:rFonts w:hint="eastAsia" w:ascii="仿宋" w:hAnsi="仿宋" w:eastAsia="仿宋"/>
          <w:sz w:val="24"/>
        </w:rPr>
        <w:t>本项目采购活动中需要依法回避的采购人员是指采购人内部负责采购项目的具体经办工作人员和直接分管采购项目的负责人</w:t>
      </w:r>
      <w:r>
        <w:rPr>
          <w:rFonts w:hint="eastAsia" w:ascii="仿宋" w:hAnsi="仿宋" w:eastAsia="仿宋"/>
          <w:sz w:val="24"/>
          <w:lang w:eastAsia="zh-CN"/>
        </w:rPr>
        <w:t>。</w:t>
      </w:r>
      <w:r>
        <w:rPr>
          <w:rFonts w:hint="eastAsia" w:ascii="仿宋" w:hAnsi="仿宋" w:eastAsia="仿宋"/>
          <w:sz w:val="24"/>
        </w:rPr>
        <w:t>本项目采购活动中需要依法回避的相关人员是指磋商小组成员。</w:t>
      </w:r>
    </w:p>
    <w:p>
      <w:pPr>
        <w:pStyle w:val="33"/>
        <w:spacing w:line="400" w:lineRule="exact"/>
        <w:ind w:left="1" w:firstLine="480" w:firstLineChars="200"/>
        <w:rPr>
          <w:rFonts w:ascii="仿宋" w:hAnsi="仿宋" w:eastAsia="仿宋"/>
          <w:sz w:val="24"/>
        </w:rPr>
      </w:pPr>
      <w:r>
        <w:rPr>
          <w:rFonts w:hint="eastAsia" w:ascii="仿宋" w:hAnsi="仿宋" w:eastAsia="仿宋"/>
          <w:sz w:val="24"/>
        </w:rPr>
        <w:t>供应商认为采购人员及相关人员与其他供应商有利害关系的，可以向采购机构书面提出回避申请，并说明理由。采购机构将及时询问被申请回避人员，有利害关系的被申请回避人员应当回避。</w:t>
      </w:r>
    </w:p>
    <w:p>
      <w:pPr>
        <w:pStyle w:val="33"/>
        <w:spacing w:line="400" w:lineRule="exact"/>
        <w:ind w:left="1" w:firstLine="482" w:firstLineChars="200"/>
        <w:rPr>
          <w:rFonts w:ascii="仿宋" w:hAnsi="仿宋" w:eastAsia="仿宋"/>
          <w:sz w:val="24"/>
        </w:rPr>
      </w:pPr>
      <w:r>
        <w:rPr>
          <w:rFonts w:hint="eastAsia" w:ascii="仿宋" w:hAnsi="仿宋" w:eastAsia="仿宋"/>
          <w:b/>
          <w:sz w:val="24"/>
        </w:rPr>
        <w:t>6.联合体竞争性磋商</w:t>
      </w:r>
      <w:r>
        <w:rPr>
          <w:rFonts w:hint="eastAsia" w:ascii="仿宋" w:hAnsi="仿宋" w:eastAsia="仿宋"/>
          <w:sz w:val="24"/>
        </w:rPr>
        <w:t>（</w:t>
      </w:r>
      <w:r>
        <w:rPr>
          <w:rFonts w:hint="eastAsia" w:ascii="仿宋" w:hAnsi="仿宋" w:eastAsia="仿宋"/>
          <w:sz w:val="24"/>
          <w:lang w:eastAsia="zh-CN"/>
        </w:rPr>
        <w:t>本次采购不接受供应商以联合体的形式参与采购活动</w:t>
      </w:r>
      <w:r>
        <w:rPr>
          <w:rFonts w:hint="eastAsia" w:ascii="仿宋" w:hAnsi="仿宋" w:eastAsia="仿宋"/>
          <w:sz w:val="24"/>
        </w:rPr>
        <w:t>）</w:t>
      </w:r>
    </w:p>
    <w:p>
      <w:pPr>
        <w:pStyle w:val="33"/>
        <w:spacing w:line="400" w:lineRule="exact"/>
        <w:ind w:left="1" w:firstLine="482" w:firstLineChars="200"/>
        <w:rPr>
          <w:rFonts w:hint="eastAsia" w:ascii="仿宋" w:hAnsi="仿宋" w:eastAsia="仿宋"/>
          <w:b/>
          <w:sz w:val="24"/>
          <w:lang w:val="en-US" w:eastAsia="zh-CN"/>
        </w:rPr>
      </w:pPr>
      <w:r>
        <w:rPr>
          <w:rFonts w:hint="eastAsia" w:ascii="仿宋" w:hAnsi="仿宋" w:eastAsia="仿宋"/>
          <w:b/>
          <w:sz w:val="24"/>
        </w:rPr>
        <w:t>7.磋商保证金</w:t>
      </w:r>
      <w:r>
        <w:rPr>
          <w:rFonts w:hint="eastAsia" w:ascii="仿宋" w:hAnsi="仿宋" w:eastAsia="仿宋"/>
          <w:b/>
          <w:sz w:val="24"/>
          <w:lang w:eastAsia="zh-CN"/>
        </w:rPr>
        <w:t>（实质性要求）。</w:t>
      </w:r>
    </w:p>
    <w:p>
      <w:pPr>
        <w:pStyle w:val="33"/>
        <w:spacing w:line="400" w:lineRule="exact"/>
        <w:ind w:left="1" w:firstLine="482" w:firstLineChars="200"/>
        <w:rPr>
          <w:rFonts w:hint="eastAsia" w:ascii="仿宋" w:hAnsi="仿宋" w:eastAsia="仿宋"/>
          <w:b/>
          <w:sz w:val="24"/>
          <w:lang w:eastAsia="zh-CN"/>
        </w:rPr>
      </w:pPr>
      <w:r>
        <w:rPr>
          <w:rFonts w:hint="eastAsia" w:ascii="仿宋" w:hAnsi="仿宋" w:eastAsia="仿宋"/>
          <w:b/>
          <w:sz w:val="24"/>
          <w:lang w:eastAsia="zh-CN"/>
        </w:rPr>
        <w:t>无</w:t>
      </w:r>
    </w:p>
    <w:p>
      <w:pPr>
        <w:spacing w:line="400" w:lineRule="exact"/>
        <w:ind w:firstLine="472" w:firstLineChars="196"/>
        <w:rPr>
          <w:rFonts w:ascii="仿宋" w:hAnsi="仿宋" w:eastAsia="仿宋"/>
          <w:b/>
          <w:sz w:val="24"/>
        </w:rPr>
      </w:pPr>
      <w:r>
        <w:rPr>
          <w:rFonts w:hint="eastAsia" w:ascii="仿宋" w:hAnsi="仿宋" w:eastAsia="仿宋"/>
          <w:b/>
          <w:sz w:val="24"/>
        </w:rPr>
        <w:t>8.响应文件有效期（实质性要求）</w:t>
      </w:r>
    </w:p>
    <w:p>
      <w:pPr>
        <w:spacing w:line="400" w:lineRule="exact"/>
        <w:ind w:firstLine="470" w:firstLineChars="196"/>
        <w:rPr>
          <w:rFonts w:ascii="仿宋" w:hAnsi="仿宋" w:eastAsia="仿宋"/>
          <w:sz w:val="24"/>
        </w:rPr>
      </w:pPr>
      <w:r>
        <w:rPr>
          <w:rFonts w:hint="eastAsia" w:ascii="仿宋" w:hAnsi="仿宋" w:eastAsia="仿宋"/>
          <w:color w:val="FF0000"/>
          <w:sz w:val="24"/>
        </w:rPr>
        <w:t>本项目响应文件有效期为递交磋商响应文件截止之日起</w:t>
      </w:r>
      <w:r>
        <w:rPr>
          <w:rFonts w:ascii="仿宋" w:hAnsi="仿宋" w:eastAsia="仿宋"/>
          <w:color w:val="FF0000"/>
          <w:sz w:val="24"/>
        </w:rPr>
        <w:t>90</w:t>
      </w:r>
      <w:r>
        <w:rPr>
          <w:rFonts w:hint="eastAsia" w:ascii="仿宋" w:hAnsi="仿宋" w:eastAsia="仿宋"/>
          <w:color w:val="FF0000"/>
          <w:sz w:val="24"/>
        </w:rPr>
        <w:t>天</w:t>
      </w:r>
      <w:r>
        <w:rPr>
          <w:rFonts w:hint="eastAsia" w:ascii="仿宋" w:hAnsi="仿宋" w:eastAsia="仿宋"/>
          <w:sz w:val="24"/>
        </w:rPr>
        <w:t>。供应商响应文件中必须载明响应文件有效期，响应文件中载明的响应文件有效期可以长于磋商文件规定的期限，但不得短于磋商文件规定的期限。否则，其响应文件将作为无效处理。</w:t>
      </w:r>
    </w:p>
    <w:p>
      <w:pPr>
        <w:pStyle w:val="9"/>
        <w:spacing w:line="400" w:lineRule="exact"/>
        <w:ind w:firstLine="482" w:firstLineChars="200"/>
        <w:rPr>
          <w:rFonts w:ascii="仿宋" w:hAnsi="仿宋" w:eastAsia="仿宋"/>
          <w:b/>
          <w:bCs/>
          <w:sz w:val="24"/>
          <w:szCs w:val="24"/>
        </w:rPr>
      </w:pPr>
      <w:r>
        <w:rPr>
          <w:rFonts w:hint="eastAsia" w:ascii="仿宋" w:hAnsi="仿宋" w:eastAsia="仿宋"/>
          <w:b/>
          <w:sz w:val="24"/>
        </w:rPr>
        <w:t>9.</w:t>
      </w:r>
      <w:r>
        <w:rPr>
          <w:rFonts w:hint="eastAsia" w:ascii="仿宋" w:hAnsi="仿宋" w:eastAsia="仿宋"/>
          <w:b/>
          <w:bCs/>
          <w:sz w:val="24"/>
          <w:szCs w:val="24"/>
        </w:rPr>
        <w:t>知识产权（实质性要求）</w:t>
      </w:r>
    </w:p>
    <w:p>
      <w:pPr>
        <w:pStyle w:val="9"/>
        <w:spacing w:line="400" w:lineRule="exact"/>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.1</w:t>
      </w:r>
      <w:r>
        <w:rPr>
          <w:rFonts w:hint="eastAsia" w:ascii="仿宋" w:hAnsi="仿宋" w:eastAsia="仿宋"/>
          <w:sz w:val="24"/>
        </w:rPr>
        <w:t>供应商</w:t>
      </w:r>
      <w:r>
        <w:rPr>
          <w:rFonts w:hint="eastAsia" w:ascii="仿宋" w:hAnsi="仿宋" w:eastAsia="仿宋"/>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sz w:val="24"/>
        </w:rPr>
        <w:t>供应商</w:t>
      </w:r>
      <w:r>
        <w:rPr>
          <w:rFonts w:hint="eastAsia" w:ascii="仿宋" w:hAnsi="仿宋" w:eastAsia="仿宋"/>
          <w:sz w:val="24"/>
          <w:szCs w:val="24"/>
        </w:rPr>
        <w:t>承担所有相关责任。</w:t>
      </w:r>
    </w:p>
    <w:p>
      <w:pPr>
        <w:pStyle w:val="9"/>
        <w:spacing w:line="400" w:lineRule="exact"/>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.2</w:t>
      </w:r>
      <w:r>
        <w:rPr>
          <w:rFonts w:hint="eastAsia" w:ascii="仿宋" w:hAnsi="仿宋" w:eastAsia="仿宋"/>
          <w:sz w:val="24"/>
          <w:szCs w:val="24"/>
        </w:rPr>
        <w:t xml:space="preserve"> 除非磋商文件特别规定，采购人享有本项目实施过程中产生的知识成果及知识产权。</w:t>
      </w:r>
    </w:p>
    <w:p>
      <w:pPr>
        <w:spacing w:line="400" w:lineRule="exact"/>
        <w:ind w:firstLine="480" w:firstLineChars="200"/>
        <w:rPr>
          <w:rFonts w:ascii="仿宋" w:hAnsi="仿宋" w:eastAsia="仿宋"/>
          <w:sz w:val="32"/>
          <w:szCs w:val="32"/>
        </w:rPr>
      </w:pPr>
      <w:r>
        <w:rPr>
          <w:rFonts w:hint="eastAsia" w:ascii="仿宋" w:hAnsi="仿宋" w:eastAsia="仿宋"/>
          <w:sz w:val="24"/>
        </w:rPr>
        <w:t>9</w:t>
      </w:r>
      <w:r>
        <w:rPr>
          <w:rFonts w:ascii="仿宋" w:hAnsi="仿宋" w:eastAsia="仿宋"/>
          <w:sz w:val="24"/>
        </w:rPr>
        <w:t>.3</w:t>
      </w:r>
      <w:r>
        <w:rPr>
          <w:rFonts w:hint="eastAsia" w:ascii="仿宋" w:hAnsi="仿宋" w:eastAsia="仿宋"/>
          <w:sz w:val="24"/>
        </w:rPr>
        <w:t>供应商将在采购项目实施过程中采用自有或者第三方知识成果的，</w:t>
      </w:r>
      <w:r>
        <w:rPr>
          <w:rFonts w:hint="eastAsia" w:ascii="仿宋" w:hAnsi="仿宋" w:eastAsia="仿宋"/>
          <w:sz w:val="24"/>
          <w:lang w:eastAsia="zh-CN"/>
        </w:rPr>
        <w:t>应当在响应文件中载明，并提供相关知识产权证明文件。</w:t>
      </w:r>
      <w:r>
        <w:rPr>
          <w:rFonts w:hint="eastAsia" w:ascii="仿宋" w:hAnsi="仿宋" w:eastAsia="仿宋"/>
          <w:sz w:val="24"/>
        </w:rPr>
        <w:t>使用该知识成果后，供应商需提供开发接口和开发手册等技术资料，并承诺提供无限期支持，采购人享有使用权（含采购人委托第三方在该项目后续开发的使用权）。</w:t>
      </w:r>
    </w:p>
    <w:p>
      <w:pPr>
        <w:spacing w:line="400" w:lineRule="exact"/>
        <w:ind w:firstLine="460" w:firstLineChars="192"/>
        <w:rPr>
          <w:rFonts w:ascii="仿宋" w:hAnsi="仿宋" w:eastAsia="仿宋"/>
          <w:sz w:val="24"/>
        </w:rPr>
      </w:pPr>
      <w:r>
        <w:rPr>
          <w:rFonts w:hint="eastAsia" w:ascii="仿宋" w:hAnsi="仿宋" w:eastAsia="仿宋"/>
          <w:sz w:val="24"/>
        </w:rPr>
        <w:t>9</w:t>
      </w:r>
      <w:r>
        <w:rPr>
          <w:rFonts w:ascii="仿宋" w:hAnsi="仿宋" w:eastAsia="仿宋"/>
          <w:sz w:val="24"/>
        </w:rPr>
        <w:t>.4</w:t>
      </w:r>
      <w:r>
        <w:rPr>
          <w:rFonts w:hint="eastAsia" w:ascii="仿宋" w:hAnsi="仿宋" w:eastAsia="仿宋"/>
          <w:sz w:val="24"/>
        </w:rPr>
        <w:t xml:space="preserve"> 如采用供应商所不拥有的知识产权，则在报价中必须包括合法获取该知识产权的相关费用。 </w:t>
      </w:r>
    </w:p>
    <w:bookmarkEnd w:id="25"/>
    <w:p>
      <w:pPr>
        <w:pStyle w:val="4"/>
        <w:keepNext w:val="0"/>
        <w:keepLines w:val="0"/>
        <w:spacing w:before="0" w:after="0" w:line="400" w:lineRule="exact"/>
        <w:jc w:val="center"/>
        <w:rPr>
          <w:rFonts w:ascii="仿宋" w:hAnsi="仿宋" w:eastAsia="仿宋"/>
          <w:b w:val="0"/>
          <w:bCs w:val="0"/>
        </w:rPr>
      </w:pPr>
      <w:bookmarkStart w:id="29" w:name="_Toc217446038"/>
      <w:bookmarkStart w:id="30" w:name="_Toc183682346"/>
      <w:bookmarkStart w:id="31" w:name="_Toc183582209"/>
      <w:bookmarkStart w:id="32" w:name="_Toc89075875"/>
      <w:bookmarkStart w:id="33" w:name="_Toc77400779"/>
    </w:p>
    <w:p>
      <w:pPr>
        <w:pStyle w:val="4"/>
        <w:keepNext w:val="0"/>
        <w:keepLines w:val="0"/>
        <w:numPr>
          <w:ilvl w:val="0"/>
          <w:numId w:val="2"/>
        </w:numPr>
        <w:spacing w:before="0" w:after="0" w:line="400" w:lineRule="exact"/>
        <w:jc w:val="center"/>
        <w:rPr>
          <w:rFonts w:hint="eastAsia" w:ascii="仿宋" w:hAnsi="仿宋" w:eastAsia="仿宋"/>
          <w:b/>
          <w:bCs/>
          <w:sz w:val="32"/>
          <w:szCs w:val="32"/>
        </w:rPr>
      </w:pPr>
      <w:bookmarkStart w:id="34" w:name="PO_默认文件内容_24"/>
      <w:r>
        <w:rPr>
          <w:rFonts w:hint="eastAsia" w:ascii="仿宋" w:hAnsi="仿宋" w:eastAsia="仿宋"/>
          <w:b/>
          <w:bCs/>
          <w:sz w:val="32"/>
          <w:szCs w:val="32"/>
        </w:rPr>
        <w:t>磋商文件</w:t>
      </w:r>
      <w:bookmarkEnd w:id="29"/>
      <w:bookmarkEnd w:id="30"/>
      <w:bookmarkEnd w:id="31"/>
      <w:bookmarkEnd w:id="32"/>
      <w:bookmarkEnd w:id="33"/>
    </w:p>
    <w:p>
      <w:pPr>
        <w:numPr>
          <w:ilvl w:val="0"/>
          <w:numId w:val="0"/>
        </w:numPr>
      </w:pPr>
    </w:p>
    <w:p>
      <w:pPr>
        <w:pStyle w:val="5"/>
        <w:keepNext w:val="0"/>
        <w:keepLines w:val="0"/>
        <w:spacing w:before="0" w:after="0" w:line="400" w:lineRule="exact"/>
        <w:ind w:firstLine="482" w:firstLineChars="200"/>
        <w:rPr>
          <w:rFonts w:ascii="仿宋" w:hAnsi="仿宋" w:eastAsia="仿宋"/>
          <w:sz w:val="24"/>
        </w:rPr>
      </w:pPr>
      <w:bookmarkStart w:id="35" w:name="_Toc183582210"/>
      <w:bookmarkStart w:id="36" w:name="_Toc217446039"/>
      <w:bookmarkStart w:id="37" w:name="_Toc183682347"/>
      <w:r>
        <w:rPr>
          <w:rFonts w:hint="eastAsia" w:ascii="仿宋" w:hAnsi="仿宋" w:eastAsia="仿宋"/>
          <w:sz w:val="24"/>
        </w:rPr>
        <w:t>10．磋商文件的构成</w:t>
      </w:r>
      <w:bookmarkEnd w:id="35"/>
      <w:bookmarkEnd w:id="36"/>
      <w:bookmarkEnd w:id="37"/>
      <w:r>
        <w:rPr>
          <w:rFonts w:hint="eastAsia" w:ascii="仿宋" w:hAnsi="仿宋" w:eastAsia="仿宋"/>
          <w:sz w:val="24"/>
        </w:rPr>
        <w:t>（实质性要求）</w:t>
      </w:r>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10</w:t>
      </w:r>
      <w:r>
        <w:rPr>
          <w:rFonts w:ascii="仿宋" w:hAnsi="仿宋" w:eastAsia="仿宋"/>
          <w:bCs/>
          <w:sz w:val="24"/>
        </w:rPr>
        <w:t>.</w:t>
      </w:r>
      <w:r>
        <w:rPr>
          <w:rFonts w:hint="eastAsia" w:ascii="仿宋" w:hAnsi="仿宋" w:eastAsia="仿宋"/>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10</w:t>
      </w:r>
      <w:r>
        <w:rPr>
          <w:rFonts w:hint="eastAsia" w:ascii="仿宋" w:hAnsi="仿宋" w:eastAsia="仿宋"/>
          <w:bCs/>
          <w:sz w:val="24"/>
        </w:rPr>
        <w:t>.</w:t>
      </w:r>
      <w:r>
        <w:rPr>
          <w:rFonts w:hint="eastAsia" w:ascii="仿宋" w:hAnsi="仿宋" w:eastAsia="仿宋"/>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5"/>
        <w:keepNext w:val="0"/>
        <w:keepLines w:val="0"/>
        <w:spacing w:before="0" w:after="0" w:line="400" w:lineRule="exact"/>
        <w:ind w:firstLine="482" w:firstLineChars="200"/>
        <w:rPr>
          <w:rFonts w:ascii="仿宋" w:hAnsi="仿宋" w:eastAsia="仿宋"/>
          <w:sz w:val="24"/>
        </w:rPr>
      </w:pPr>
      <w:bookmarkStart w:id="38" w:name="_Toc183682348"/>
      <w:bookmarkStart w:id="39" w:name="_Toc183582211"/>
      <w:bookmarkStart w:id="40" w:name="_Toc217446040"/>
      <w:r>
        <w:rPr>
          <w:rFonts w:hint="eastAsia" w:ascii="仿宋" w:hAnsi="仿宋" w:eastAsia="仿宋"/>
          <w:sz w:val="24"/>
        </w:rPr>
        <w:t>11. 磋商文件的澄清</w:t>
      </w:r>
      <w:bookmarkEnd w:id="38"/>
      <w:bookmarkEnd w:id="39"/>
      <w:r>
        <w:rPr>
          <w:rFonts w:hint="eastAsia" w:ascii="仿宋" w:hAnsi="仿宋" w:eastAsia="仿宋"/>
          <w:sz w:val="24"/>
        </w:rPr>
        <w:t>和修改</w:t>
      </w:r>
      <w:bookmarkEnd w:id="40"/>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11.1 在递交响应文件截止时间前，采购人可以对磋商文件进行澄清或者修改。</w:t>
      </w:r>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11.2 采购</w:t>
      </w:r>
      <w:r>
        <w:rPr>
          <w:rFonts w:hint="eastAsia" w:ascii="仿宋" w:hAnsi="仿宋" w:eastAsia="仿宋"/>
          <w:sz w:val="24"/>
          <w:lang w:eastAsia="zh-CN"/>
        </w:rPr>
        <w:t>人</w:t>
      </w:r>
      <w:r>
        <w:rPr>
          <w:rFonts w:hint="eastAsia" w:ascii="仿宋" w:hAnsi="仿宋" w:eastAsia="仿宋"/>
          <w:sz w:val="24"/>
        </w:rPr>
        <w:t>对已发出的磋商文件进行澄清或者修改，应当以书面形式将澄清或者修改的内容通知所有购买了磋商文件的供应商，同时在</w:t>
      </w:r>
      <w:r>
        <w:rPr>
          <w:rFonts w:hint="eastAsia" w:ascii="仿宋" w:hAnsi="仿宋" w:eastAsia="仿宋"/>
          <w:sz w:val="24"/>
          <w:lang w:eastAsia="zh-CN"/>
        </w:rPr>
        <w:t>米易县中医医院官</w:t>
      </w:r>
      <w:r>
        <w:rPr>
          <w:rFonts w:hint="eastAsia" w:ascii="仿宋" w:hAnsi="仿宋" w:eastAsia="仿宋"/>
          <w:sz w:val="24"/>
        </w:rPr>
        <w:t>网上发布更正公告。该澄清或者修改的内容为磋商文件的组成部分，澄清或者修改的内容可能影响响应文件编制的，采购人发布公告并书面通知供应商的时间，应当在</w:t>
      </w:r>
      <w:r>
        <w:rPr>
          <w:rFonts w:hint="eastAsia" w:ascii="仿宋" w:hAnsi="仿宋" w:eastAsia="仿宋" w:cs="宋体"/>
          <w:sz w:val="24"/>
        </w:rPr>
        <w:t>提交</w:t>
      </w:r>
      <w:r>
        <w:rPr>
          <w:rFonts w:hint="eastAsia" w:ascii="仿宋" w:hAnsi="仿宋" w:eastAsia="仿宋"/>
          <w:sz w:val="24"/>
        </w:rPr>
        <w:t>首次响应文件截</w:t>
      </w:r>
      <w:r>
        <w:rPr>
          <w:rFonts w:hint="eastAsia" w:ascii="仿宋" w:hAnsi="仿宋" w:eastAsia="仿宋" w:cs="宋体"/>
          <w:sz w:val="24"/>
        </w:rPr>
        <w:t>止之日起5日前</w:t>
      </w:r>
      <w:r>
        <w:rPr>
          <w:rFonts w:hint="eastAsia" w:ascii="仿宋" w:hAnsi="仿宋" w:eastAsia="仿宋"/>
          <w:sz w:val="24"/>
        </w:rPr>
        <w:t>；不足上述时间的，应当顺延递交响应文件的截止时间。</w:t>
      </w:r>
    </w:p>
    <w:p>
      <w:pPr>
        <w:tabs>
          <w:tab w:val="left" w:pos="720"/>
        </w:tabs>
        <w:spacing w:line="400" w:lineRule="exact"/>
        <w:ind w:firstLine="480" w:firstLineChars="200"/>
        <w:rPr>
          <w:rFonts w:hint="eastAsia" w:ascii="仿宋" w:hAnsi="仿宋" w:eastAsia="仿宋"/>
          <w:sz w:val="24"/>
          <w:lang w:eastAsia="zh-CN"/>
        </w:rPr>
      </w:pPr>
      <w:r>
        <w:rPr>
          <w:rFonts w:hint="eastAsia" w:ascii="仿宋" w:hAnsi="仿宋" w:eastAsia="仿宋"/>
          <w:sz w:val="24"/>
        </w:rPr>
        <w:t>11.3 供应商</w:t>
      </w:r>
      <w:r>
        <w:rPr>
          <w:rFonts w:hint="eastAsia" w:ascii="仿宋" w:hAnsi="仿宋" w:eastAsia="仿宋"/>
          <w:sz w:val="24"/>
          <w:lang w:eastAsia="zh-CN"/>
        </w:rPr>
        <w:t>认为采购人需要对磋商文件进行澄清或者修改的，可以书面形式向采购人提出申请，由采购人决定是否采纳供应商的申请事项。</w:t>
      </w:r>
    </w:p>
    <w:p>
      <w:pPr>
        <w:pStyle w:val="5"/>
        <w:keepNext w:val="0"/>
        <w:keepLines w:val="0"/>
        <w:spacing w:before="0" w:after="0" w:line="400" w:lineRule="exact"/>
        <w:ind w:firstLine="482" w:firstLineChars="200"/>
        <w:rPr>
          <w:rFonts w:hint="eastAsia" w:ascii="仿宋" w:hAnsi="仿宋" w:eastAsia="仿宋"/>
          <w:sz w:val="24"/>
          <w:lang w:eastAsia="zh-CN"/>
        </w:rPr>
      </w:pPr>
      <w:bookmarkStart w:id="41" w:name="_Toc208848971"/>
      <w:bookmarkStart w:id="42" w:name="_Toc217446041"/>
      <w:r>
        <w:rPr>
          <w:rFonts w:hint="eastAsia" w:ascii="仿宋" w:hAnsi="仿宋" w:eastAsia="仿宋"/>
          <w:sz w:val="24"/>
        </w:rPr>
        <w:t>12. 答疑会和现场考察</w:t>
      </w:r>
      <w:bookmarkEnd w:id="41"/>
      <w:bookmarkEnd w:id="42"/>
      <w:r>
        <w:rPr>
          <w:rFonts w:hint="eastAsia" w:ascii="仿宋" w:hAnsi="仿宋" w:eastAsia="仿宋"/>
          <w:sz w:val="24"/>
          <w:lang w:eastAsia="zh-CN"/>
        </w:rPr>
        <w:t>（本项目不组织答疑会和现场考察）</w:t>
      </w:r>
    </w:p>
    <w:p>
      <w:pPr>
        <w:pStyle w:val="4"/>
        <w:keepNext w:val="0"/>
        <w:keepLines w:val="0"/>
        <w:spacing w:before="0" w:after="0" w:line="400" w:lineRule="exact"/>
        <w:jc w:val="center"/>
        <w:rPr>
          <w:rFonts w:ascii="仿宋" w:hAnsi="仿宋" w:eastAsia="仿宋"/>
          <w:b w:val="0"/>
          <w:bCs w:val="0"/>
        </w:rPr>
      </w:pPr>
      <w:bookmarkStart w:id="43" w:name="_Toc77400780"/>
      <w:bookmarkStart w:id="44" w:name="_Toc89075876"/>
      <w:bookmarkStart w:id="45" w:name="_Toc183582214"/>
      <w:bookmarkStart w:id="46" w:name="_Toc217446042"/>
      <w:bookmarkStart w:id="47" w:name="_Toc183682351"/>
    </w:p>
    <w:p>
      <w:pPr>
        <w:pStyle w:val="4"/>
        <w:keepNext w:val="0"/>
        <w:keepLines w:val="0"/>
        <w:spacing w:before="0" w:after="0" w:line="400" w:lineRule="exact"/>
        <w:jc w:val="center"/>
        <w:rPr>
          <w:rFonts w:ascii="仿宋" w:hAnsi="仿宋" w:eastAsia="仿宋"/>
          <w:b/>
          <w:bCs/>
        </w:rPr>
      </w:pPr>
      <w:r>
        <w:rPr>
          <w:rFonts w:hint="eastAsia" w:ascii="仿宋" w:hAnsi="仿宋" w:eastAsia="仿宋"/>
          <w:b/>
          <w:bCs/>
        </w:rPr>
        <w:t>四、响应文件</w:t>
      </w:r>
      <w:bookmarkEnd w:id="43"/>
      <w:bookmarkEnd w:id="44"/>
      <w:bookmarkEnd w:id="45"/>
      <w:bookmarkEnd w:id="46"/>
      <w:bookmarkEnd w:id="47"/>
    </w:p>
    <w:p>
      <w:pPr>
        <w:pStyle w:val="5"/>
        <w:keepNext w:val="0"/>
        <w:keepLines w:val="0"/>
        <w:spacing w:before="0" w:after="0" w:line="400" w:lineRule="exact"/>
        <w:ind w:firstLine="482" w:firstLineChars="200"/>
        <w:rPr>
          <w:rFonts w:ascii="仿宋" w:hAnsi="仿宋" w:eastAsia="仿宋"/>
          <w:sz w:val="24"/>
        </w:rPr>
      </w:pPr>
      <w:bookmarkStart w:id="48" w:name="_Toc183582215"/>
      <w:bookmarkStart w:id="49" w:name="_Toc183682352"/>
      <w:bookmarkStart w:id="50" w:name="_Toc217446043"/>
      <w:r>
        <w:rPr>
          <w:rFonts w:hint="eastAsia" w:ascii="仿宋" w:hAnsi="仿宋" w:eastAsia="仿宋"/>
          <w:sz w:val="24"/>
        </w:rPr>
        <w:t>13.响应文件的组成</w:t>
      </w:r>
    </w:p>
    <w:p>
      <w:pPr>
        <w:spacing w:line="400" w:lineRule="exact"/>
        <w:ind w:left="2" w:leftChars="1" w:firstLine="480" w:firstLineChars="200"/>
        <w:rPr>
          <w:rFonts w:hint="eastAsia" w:ascii="仿宋" w:hAnsi="仿宋" w:eastAsia="仿宋"/>
          <w:sz w:val="24"/>
          <w:lang w:eastAsia="zh-CN"/>
        </w:rPr>
      </w:pPr>
      <w:r>
        <w:rPr>
          <w:rFonts w:hint="eastAsia" w:ascii="仿宋" w:hAnsi="仿宋" w:eastAsia="仿宋"/>
          <w:sz w:val="24"/>
        </w:rPr>
        <w:t>供应商应按照磋商文件的规定和要求编制响应文件。供应商在成交后将成交项目的非主体、非关键性工作分包他人完成的，应当在响应文件中载明</w:t>
      </w:r>
      <w:r>
        <w:rPr>
          <w:rFonts w:hint="eastAsia" w:ascii="仿宋" w:hAnsi="仿宋" w:eastAsia="仿宋"/>
          <w:sz w:val="24"/>
          <w:lang w:eastAsia="zh-CN"/>
        </w:rPr>
        <w:t>或磋商过程中澄清。投标人编写的响应文件应包括下列部分：</w:t>
      </w:r>
    </w:p>
    <w:p>
      <w:pPr>
        <w:ind w:firstLine="480"/>
        <w:rPr>
          <w:rFonts w:hint="eastAsia" w:ascii="仿宋" w:hAnsi="仿宋" w:eastAsia="仿宋"/>
          <w:color w:val="FF0000"/>
          <w:sz w:val="24"/>
          <w:lang w:val="en-US" w:eastAsia="zh-CN"/>
        </w:rPr>
      </w:pPr>
      <w:r>
        <w:rPr>
          <w:rFonts w:hint="eastAsia" w:ascii="仿宋" w:hAnsi="仿宋" w:eastAsia="仿宋"/>
          <w:color w:val="FF0000"/>
          <w:sz w:val="24"/>
          <w:lang w:val="en-US" w:eastAsia="zh-CN"/>
        </w:rPr>
        <w:t>文件一：资格性响应文件</w:t>
      </w:r>
    </w:p>
    <w:p>
      <w:pPr>
        <w:ind w:firstLine="480"/>
        <w:rPr>
          <w:rFonts w:hint="eastAsia" w:ascii="仿宋" w:hAnsi="仿宋" w:eastAsia="仿宋"/>
          <w:color w:val="FF0000"/>
          <w:sz w:val="24"/>
          <w:lang w:val="en-US" w:eastAsia="zh-CN"/>
        </w:rPr>
      </w:pPr>
      <w:r>
        <w:rPr>
          <w:rFonts w:hint="eastAsia" w:ascii="仿宋" w:hAnsi="仿宋" w:eastAsia="仿宋"/>
          <w:color w:val="FF0000"/>
          <w:sz w:val="24"/>
          <w:lang w:val="en-US" w:eastAsia="zh-CN"/>
        </w:rPr>
        <w:t>文件二：其它响应性文件</w:t>
      </w:r>
    </w:p>
    <w:p>
      <w:pPr>
        <w:pStyle w:val="2"/>
        <w:ind w:firstLine="480"/>
        <w:rPr>
          <w:rFonts w:hint="eastAsia" w:ascii="仿宋" w:hAnsi="仿宋" w:eastAsia="仿宋" w:cs="Times New Roman"/>
          <w:color w:val="FF0000"/>
          <w:kern w:val="2"/>
          <w:sz w:val="24"/>
          <w:szCs w:val="24"/>
          <w:lang w:val="en-US" w:eastAsia="zh-CN" w:bidi="ar-SA"/>
        </w:rPr>
      </w:pPr>
      <w:r>
        <w:rPr>
          <w:rFonts w:hint="eastAsia" w:ascii="仿宋" w:hAnsi="仿宋" w:eastAsia="仿宋" w:cs="Times New Roman"/>
          <w:color w:val="FF0000"/>
          <w:kern w:val="2"/>
          <w:sz w:val="24"/>
          <w:szCs w:val="24"/>
          <w:lang w:val="en-US" w:eastAsia="zh-CN" w:bidi="ar-SA"/>
        </w:rPr>
        <w:t>文件三：报价文件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lang w:val="en-US" w:eastAsia="zh-CN"/>
        </w:rPr>
        <w:t>13.1</w:t>
      </w:r>
      <w:r>
        <w:rPr>
          <w:rFonts w:hint="eastAsia" w:ascii="仿宋" w:hAnsi="仿宋" w:eastAsia="仿宋"/>
          <w:color w:val="FF0000"/>
          <w:sz w:val="24"/>
        </w:rPr>
        <w:t>资格性</w:t>
      </w:r>
      <w:r>
        <w:rPr>
          <w:rFonts w:hint="eastAsia" w:ascii="仿宋" w:hAnsi="仿宋" w:eastAsia="仿宋"/>
          <w:color w:val="FF0000"/>
          <w:sz w:val="24"/>
          <w:lang w:eastAsia="zh-CN"/>
        </w:rPr>
        <w:t>响应</w:t>
      </w:r>
      <w:r>
        <w:rPr>
          <w:rFonts w:hint="eastAsia" w:ascii="仿宋" w:hAnsi="仿宋" w:eastAsia="仿宋"/>
          <w:color w:val="FF0000"/>
          <w:sz w:val="24"/>
        </w:rPr>
        <w:t>文件。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投标人须根据本招标文件第三、四、八章格式及款项要求，编制资格性</w:t>
      </w:r>
      <w:r>
        <w:rPr>
          <w:rFonts w:hint="eastAsia" w:ascii="仿宋" w:hAnsi="仿宋" w:eastAsia="仿宋"/>
          <w:color w:val="FF0000"/>
          <w:sz w:val="24"/>
          <w:lang w:eastAsia="zh-CN"/>
        </w:rPr>
        <w:t>响应</w:t>
      </w:r>
      <w:r>
        <w:rPr>
          <w:rFonts w:hint="eastAsia" w:ascii="仿宋" w:hAnsi="仿宋" w:eastAsia="仿宋"/>
          <w:color w:val="FF0000"/>
          <w:sz w:val="24"/>
        </w:rPr>
        <w:t>文件。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①法定代表人授权书原件；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②授权代表身份证复印件；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③法定代表人身份证复印件；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④本招标文件第四章所要求的资格证明材料；</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⑤承诺函；</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⑥其它文件（投标人根据项目提供的其它材料）。</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13.2其它响应性文件。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投标人须根据本招标文件第五、八章及第九章中评分细则的格式及款项要求，提供相应的其它响应性文件。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①法定代表人授权书原件；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②授权代表身份证复印件；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w:t>
      </w:r>
      <w:r>
        <w:rPr>
          <w:rFonts w:hint="eastAsia" w:ascii="仿宋" w:hAnsi="仿宋" w:eastAsia="仿宋"/>
          <w:color w:val="FF0000"/>
          <w:sz w:val="24"/>
          <w:lang w:val="en-US" w:eastAsia="zh-CN"/>
        </w:rPr>
        <w:t xml:space="preserve"> </w:t>
      </w:r>
      <w:r>
        <w:rPr>
          <w:rFonts w:hint="eastAsia" w:ascii="仿宋" w:hAnsi="仿宋" w:eastAsia="仿宋"/>
          <w:color w:val="FF0000"/>
          <w:sz w:val="24"/>
        </w:rPr>
        <w:t>③法定代表人身份证复印件；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④投标人基本情况表；</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⑤投标函；</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⑥承诺函；</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⑦技术文件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⑧服务及商务文件；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⑨其它文件。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下面列举的技术文件、服务及商务文件、其它文件等内容，投标人须尽量依从，除招标文件已经进行标注或本项目确不涉及的情况外，投标人提供资料不全的，视为无效响应。</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（1）技术文件。（本项目除技术响应/偏离表、相关参数及证书情况外，其它内容自行选择或添加）</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投标人按照招标文件要求做出的技术应答，主要是针对招标项目的技术指标、参数和技术要求做出的实质性响应和满足。投标人的技术应答包括（但不限于）下列内容：</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①技术响应/偏离表；</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②投标产品的品牌、型号、配置、详细的技术指标和参数（应当尽可能提供检测报告、产品使用说明书、用户手册等材料予以佐证）；</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③技术方案；</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④产品彩页资料（需经过有关部门广告审核）；</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⑤投标人认为需要提供的文件和资料。</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（2）服务及商务文件。（项目人员情况、项目实施、售后服务方案由投标人根据项目自行编写；本项目除①-④项必须提供外，其它由投标人自行选择提供材料与否）</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投标人按照招标文件要求提供的有关文件及优惠承诺。</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①服务、商务要求响应/偏离表；</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②投标人本项目管理、技术、服务人员情况表；</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③项目实施方案；</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④项目实施及人员培训方案；</w:t>
      </w:r>
    </w:p>
    <w:p>
      <w:pPr>
        <w:spacing w:line="400" w:lineRule="exact"/>
        <w:ind w:firstLine="720" w:firstLineChars="300"/>
        <w:rPr>
          <w:rFonts w:hint="eastAsia" w:ascii="仿宋" w:hAnsi="仿宋" w:eastAsia="仿宋"/>
          <w:color w:val="FF0000"/>
          <w:sz w:val="24"/>
        </w:rPr>
      </w:pPr>
      <w:r>
        <w:rPr>
          <w:rFonts w:hint="eastAsia" w:ascii="仿宋" w:hAnsi="仿宋" w:eastAsia="仿宋"/>
          <w:color w:val="FF0000"/>
          <w:sz w:val="24"/>
        </w:rPr>
        <w:t>⑤售后服务方案；</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⑥投标人类似业绩一览表；</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⑦投标人承诺给予招标采购单位的各种优惠条件（优惠条件事项不能包括采购项目本身所包括涉及的采购事项。投标人不能以“赠送、赠予”等任何名义提供货物和服务以规避招标文件的约束。否则，投标人提供的投标文件将作为无效投标处理，即使中标也将取消中标资格）；</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⑧其他投标人认为需要提供的文件和资料。</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（3）其它文件。（①为必须提供项）</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①供应商诚信情况的承诺；</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②中小企业、监狱企业、残疾人福利性单位声明、认证书、承诺函等；</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③投标人按照招标文件要求作出的其他应答和承诺。  </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13.3报价文件。</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投标人须根据本招标文件第八章格式及款项要求，提供报价表。第一轮报价表需单独密封递交，其余轮次报价在磋商后密封提交。</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本次招标报价要求：</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①投标人的报价是投标人响应招标项目要求的全部工作内容的价格体现，包括投标人完成本项目所需的一切费用（实质性要求）。</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 xml:space="preserve"> ②投标人针对本项目只允许有一个报价，任何有选择或可调整的报价将不予接受，并按无效投标处理（实质性要求）。</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13.4样品。（本项目不提供样品）</w:t>
      </w:r>
    </w:p>
    <w:p>
      <w:pPr>
        <w:spacing w:line="400" w:lineRule="exact"/>
        <w:ind w:left="2" w:leftChars="1" w:firstLine="480" w:firstLineChars="200"/>
        <w:rPr>
          <w:rFonts w:hint="eastAsia" w:ascii="仿宋" w:hAnsi="仿宋" w:eastAsia="仿宋"/>
          <w:color w:val="FF0000"/>
          <w:sz w:val="24"/>
        </w:rPr>
      </w:pPr>
      <w:r>
        <w:rPr>
          <w:rFonts w:hint="eastAsia" w:ascii="仿宋" w:hAnsi="仿宋" w:eastAsia="仿宋"/>
          <w:color w:val="FF0000"/>
          <w:sz w:val="24"/>
        </w:rPr>
        <w:t>本项目投标供应商投标时须将样品与其它投标文件同时递交（样品不得含有投标单位名称、标志以及能暗示出投标单位的文字和图案，否则将视为无效投标处理）。所交样品将进行随机编号供评审小组进行评审，评审结束后，未中标供应商的样品当场退还，中选供应商的样品交由采购人保管，并将作为验收依据之一。</w:t>
      </w:r>
    </w:p>
    <w:p>
      <w:pPr>
        <w:spacing w:line="400" w:lineRule="exact"/>
        <w:ind w:left="2" w:leftChars="1" w:firstLine="480" w:firstLineChars="200"/>
        <w:rPr>
          <w:rFonts w:hint="default" w:ascii="仿宋" w:hAnsi="仿宋" w:eastAsia="仿宋"/>
          <w:color w:val="FF0000"/>
          <w:sz w:val="24"/>
          <w:lang w:val="en-US" w:eastAsia="zh-CN"/>
        </w:rPr>
      </w:pPr>
    </w:p>
    <w:p>
      <w:pPr>
        <w:pStyle w:val="5"/>
        <w:keepNext w:val="0"/>
        <w:keepLines w:val="0"/>
        <w:spacing w:before="0" w:after="0" w:line="400" w:lineRule="exact"/>
        <w:ind w:firstLine="482" w:firstLineChars="200"/>
        <w:rPr>
          <w:rFonts w:ascii="仿宋" w:hAnsi="仿宋" w:eastAsia="仿宋"/>
          <w:bCs w:val="0"/>
          <w:color w:val="auto"/>
          <w:sz w:val="24"/>
        </w:rPr>
      </w:pPr>
      <w:r>
        <w:rPr>
          <w:rFonts w:hint="eastAsia" w:ascii="仿宋" w:hAnsi="仿宋" w:eastAsia="仿宋"/>
          <w:bCs w:val="0"/>
          <w:color w:val="auto"/>
          <w:sz w:val="24"/>
        </w:rPr>
        <w:t>14.响应文件的语言</w:t>
      </w:r>
      <w:bookmarkEnd w:id="48"/>
      <w:bookmarkEnd w:id="49"/>
      <w:bookmarkEnd w:id="50"/>
      <w:r>
        <w:rPr>
          <w:rFonts w:hint="eastAsia" w:ascii="仿宋" w:hAnsi="仿宋" w:eastAsia="仿宋"/>
          <w:bCs w:val="0"/>
          <w:color w:val="auto"/>
          <w:sz w:val="24"/>
        </w:rPr>
        <w:t>（实质性要求）</w:t>
      </w:r>
    </w:p>
    <w:p>
      <w:pPr>
        <w:tabs>
          <w:tab w:val="left" w:pos="1134"/>
        </w:tabs>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14.1供应商提交的响应文件以及供应商与采购</w:t>
      </w:r>
      <w:r>
        <w:rPr>
          <w:rFonts w:hint="eastAsia" w:ascii="仿宋" w:hAnsi="仿宋" w:eastAsia="仿宋"/>
          <w:color w:val="auto"/>
          <w:sz w:val="24"/>
          <w:lang w:eastAsia="zh-CN"/>
        </w:rPr>
        <w:t>人</w:t>
      </w:r>
      <w:r>
        <w:rPr>
          <w:rFonts w:hint="eastAsia" w:ascii="仿宋" w:hAnsi="仿宋" w:eastAsia="仿宋"/>
          <w:color w:val="auto"/>
          <w:sz w:val="24"/>
        </w:rPr>
        <w:t>就有关磋商采购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主要部分对应翻译成中文并加盖供应商公章后附在相关外文资料后面。</w:t>
      </w:r>
    </w:p>
    <w:p>
      <w:pPr>
        <w:tabs>
          <w:tab w:val="left" w:pos="1134"/>
        </w:tabs>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14.2 翻译的中文资料与外文资料如果出现差异和矛盾时，以中文为准。涉嫌虚假响应的按照相关法律法规处理。</w:t>
      </w:r>
    </w:p>
    <w:p>
      <w:pPr>
        <w:spacing w:line="400" w:lineRule="exact"/>
        <w:ind w:firstLine="480" w:firstLineChars="200"/>
        <w:rPr>
          <w:rFonts w:ascii="仿宋" w:hAnsi="仿宋" w:eastAsia="仿宋" w:cs="宋体"/>
          <w:color w:val="auto"/>
          <w:sz w:val="24"/>
        </w:rPr>
      </w:pPr>
      <w:r>
        <w:rPr>
          <w:rFonts w:hint="eastAsia" w:ascii="仿宋" w:hAnsi="仿宋" w:eastAsia="仿宋" w:cs="宋体"/>
          <w:color w:val="auto"/>
          <w:sz w:val="24"/>
        </w:rPr>
        <w:t>14.3 如因未翻译而造成的响应文件无效风险，由供应商承担。</w:t>
      </w:r>
    </w:p>
    <w:p>
      <w:pPr>
        <w:pStyle w:val="5"/>
        <w:keepNext w:val="0"/>
        <w:keepLines w:val="0"/>
        <w:spacing w:before="0" w:after="0" w:line="400" w:lineRule="exact"/>
        <w:ind w:firstLine="482" w:firstLineChars="200"/>
        <w:rPr>
          <w:rFonts w:ascii="仿宋" w:hAnsi="仿宋" w:eastAsia="仿宋"/>
          <w:color w:val="auto"/>
          <w:sz w:val="24"/>
        </w:rPr>
      </w:pPr>
      <w:bookmarkStart w:id="51" w:name="_Toc183582216"/>
      <w:bookmarkStart w:id="52" w:name="_Toc183682353"/>
      <w:bookmarkStart w:id="53" w:name="_Toc217446044"/>
      <w:r>
        <w:rPr>
          <w:rFonts w:hint="eastAsia" w:ascii="仿宋" w:hAnsi="仿宋" w:eastAsia="仿宋"/>
          <w:color w:val="auto"/>
          <w:sz w:val="24"/>
        </w:rPr>
        <w:t>15．计量单位</w:t>
      </w:r>
      <w:bookmarkEnd w:id="51"/>
      <w:bookmarkEnd w:id="52"/>
      <w:bookmarkEnd w:id="53"/>
      <w:r>
        <w:rPr>
          <w:rFonts w:hint="eastAsia" w:ascii="仿宋" w:hAnsi="仿宋" w:eastAsia="仿宋"/>
          <w:color w:val="auto"/>
          <w:sz w:val="24"/>
        </w:rPr>
        <w:t>（实质性要求）</w:t>
      </w:r>
    </w:p>
    <w:p>
      <w:pPr>
        <w:spacing w:line="400" w:lineRule="exact"/>
        <w:ind w:firstLine="470" w:firstLineChars="196"/>
        <w:rPr>
          <w:rFonts w:ascii="仿宋" w:hAnsi="仿宋" w:eastAsia="仿宋"/>
          <w:color w:val="auto"/>
          <w:sz w:val="24"/>
        </w:rPr>
      </w:pPr>
      <w:r>
        <w:rPr>
          <w:rFonts w:hint="eastAsia" w:ascii="仿宋" w:hAnsi="仿宋" w:eastAsia="仿宋"/>
          <w:color w:val="auto"/>
          <w:sz w:val="24"/>
        </w:rPr>
        <w:t>除磋商文件中另有规定外，本次采购项目所有合同项下的报价均采</w:t>
      </w:r>
      <w:r>
        <w:rPr>
          <w:rFonts w:hint="eastAsia" w:ascii="仿宋" w:hAnsi="仿宋" w:eastAsia="仿宋"/>
          <w:color w:val="auto"/>
          <w:sz w:val="24"/>
          <w:lang w:eastAsia="zh-CN"/>
        </w:rPr>
        <w:t>民</w:t>
      </w:r>
      <w:r>
        <w:rPr>
          <w:rFonts w:hint="eastAsia" w:ascii="仿宋" w:hAnsi="仿宋" w:eastAsia="仿宋"/>
          <w:color w:val="auto"/>
          <w:sz w:val="24"/>
        </w:rPr>
        <w:t>用国家法定的计量单位。</w:t>
      </w:r>
    </w:p>
    <w:p>
      <w:pPr>
        <w:spacing w:line="400" w:lineRule="exact"/>
        <w:ind w:firstLine="470" w:firstLineChars="195"/>
        <w:rPr>
          <w:rFonts w:ascii="仿宋" w:hAnsi="仿宋" w:eastAsia="仿宋"/>
          <w:b/>
          <w:bCs/>
          <w:color w:val="auto"/>
          <w:sz w:val="24"/>
        </w:rPr>
      </w:pPr>
      <w:bookmarkStart w:id="54" w:name="_Toc217446045"/>
      <w:r>
        <w:rPr>
          <w:rFonts w:hint="eastAsia" w:ascii="仿宋" w:hAnsi="仿宋" w:eastAsia="仿宋"/>
          <w:b/>
          <w:bCs/>
          <w:color w:val="auto"/>
          <w:sz w:val="24"/>
        </w:rPr>
        <w:t xml:space="preserve">16. </w:t>
      </w:r>
      <w:r>
        <w:rPr>
          <w:rFonts w:hint="eastAsia" w:ascii="仿宋" w:hAnsi="仿宋" w:eastAsia="仿宋"/>
          <w:b/>
          <w:color w:val="auto"/>
          <w:sz w:val="24"/>
        </w:rPr>
        <w:t>报价</w:t>
      </w:r>
    </w:p>
    <w:p>
      <w:pPr>
        <w:spacing w:line="400" w:lineRule="exact"/>
        <w:ind w:firstLine="468" w:firstLineChars="195"/>
        <w:rPr>
          <w:rFonts w:ascii="仿宋" w:hAnsi="仿宋" w:eastAsia="仿宋"/>
          <w:bCs/>
          <w:color w:val="auto"/>
          <w:sz w:val="24"/>
        </w:rPr>
      </w:pPr>
      <w:r>
        <w:rPr>
          <w:rFonts w:hint="eastAsia" w:ascii="仿宋" w:hAnsi="仿宋" w:eastAsia="仿宋"/>
          <w:bCs/>
          <w:color w:val="auto"/>
          <w:sz w:val="24"/>
        </w:rPr>
        <w:t>本次磋商项目的</w:t>
      </w:r>
      <w:r>
        <w:rPr>
          <w:rFonts w:hint="eastAsia" w:ascii="仿宋" w:hAnsi="仿宋" w:eastAsia="仿宋"/>
          <w:color w:val="auto"/>
          <w:sz w:val="24"/>
        </w:rPr>
        <w:t>报价货币为</w:t>
      </w:r>
      <w:r>
        <w:rPr>
          <w:rFonts w:hint="eastAsia" w:ascii="仿宋" w:hAnsi="仿宋" w:eastAsia="仿宋"/>
          <w:bCs/>
          <w:color w:val="auto"/>
          <w:sz w:val="24"/>
        </w:rPr>
        <w:t>人民币，报价以磋商文件规定为准。</w:t>
      </w:r>
    </w:p>
    <w:bookmarkEnd w:id="54"/>
    <w:p>
      <w:pPr>
        <w:spacing w:line="400" w:lineRule="exact"/>
        <w:ind w:left="2" w:leftChars="1" w:firstLine="480" w:firstLineChars="200"/>
        <w:rPr>
          <w:rFonts w:ascii="仿宋" w:hAnsi="仿宋" w:eastAsia="仿宋"/>
          <w:bCs/>
          <w:sz w:val="24"/>
        </w:rPr>
      </w:pPr>
      <w:r>
        <w:rPr>
          <w:rFonts w:hint="eastAsia" w:ascii="仿宋" w:hAnsi="仿宋" w:eastAsia="仿宋"/>
          <w:bCs/>
          <w:sz w:val="24"/>
        </w:rPr>
        <w:t>17.响应文件格式</w:t>
      </w:r>
    </w:p>
    <w:p>
      <w:pPr>
        <w:spacing w:line="400" w:lineRule="exact"/>
        <w:ind w:left="2" w:leftChars="1" w:firstLine="480" w:firstLineChars="200"/>
        <w:rPr>
          <w:rFonts w:ascii="仿宋" w:hAnsi="仿宋" w:eastAsia="仿宋"/>
          <w:bCs/>
          <w:sz w:val="24"/>
        </w:rPr>
      </w:pPr>
      <w:r>
        <w:rPr>
          <w:rFonts w:hint="eastAsia" w:ascii="仿宋" w:hAnsi="仿宋" w:eastAsia="仿宋"/>
          <w:bCs/>
          <w:sz w:val="24"/>
        </w:rPr>
        <w:t>17.1 供应商应执行磋商文件第</w:t>
      </w:r>
      <w:r>
        <w:rPr>
          <w:rFonts w:hint="eastAsia" w:ascii="仿宋" w:hAnsi="仿宋" w:eastAsia="仿宋"/>
          <w:bCs/>
          <w:sz w:val="24"/>
          <w:lang w:eastAsia="zh-CN"/>
        </w:rPr>
        <w:t>八</w:t>
      </w:r>
      <w:r>
        <w:rPr>
          <w:rFonts w:hint="eastAsia" w:ascii="仿宋" w:hAnsi="仿宋" w:eastAsia="仿宋"/>
          <w:bCs/>
          <w:sz w:val="24"/>
        </w:rPr>
        <w:t>章的规定要求。</w:t>
      </w:r>
    </w:p>
    <w:p>
      <w:pPr>
        <w:spacing w:line="400" w:lineRule="exact"/>
        <w:ind w:left="2" w:leftChars="1" w:firstLine="480" w:firstLineChars="200"/>
        <w:rPr>
          <w:rFonts w:ascii="仿宋" w:hAnsi="仿宋" w:eastAsia="仿宋"/>
          <w:sz w:val="24"/>
        </w:rPr>
      </w:pPr>
      <w:r>
        <w:rPr>
          <w:rFonts w:hint="eastAsia" w:ascii="仿宋" w:hAnsi="仿宋" w:eastAsia="仿宋"/>
          <w:sz w:val="24"/>
        </w:rPr>
        <w:t>17.2 对于没有格式要求的磋商文件由供应商自行编写。</w:t>
      </w:r>
    </w:p>
    <w:p>
      <w:pPr>
        <w:spacing w:line="400" w:lineRule="exact"/>
        <w:ind w:firstLine="472" w:firstLineChars="196"/>
        <w:rPr>
          <w:rFonts w:ascii="仿宋" w:hAnsi="仿宋" w:eastAsia="仿宋"/>
          <w:b/>
          <w:sz w:val="24"/>
        </w:rPr>
      </w:pPr>
      <w:bookmarkStart w:id="55" w:name="_Toc183582224"/>
      <w:bookmarkStart w:id="56" w:name="_Toc183682361"/>
      <w:bookmarkStart w:id="57" w:name="_Toc217446051"/>
      <w:r>
        <w:rPr>
          <w:rFonts w:hint="eastAsia" w:ascii="仿宋" w:hAnsi="仿宋" w:eastAsia="仿宋"/>
          <w:b/>
          <w:sz w:val="24"/>
        </w:rPr>
        <w:t>18.响应文件的编制和签署</w:t>
      </w:r>
    </w:p>
    <w:p>
      <w:pPr>
        <w:spacing w:line="400" w:lineRule="exact"/>
        <w:ind w:firstLine="468" w:firstLineChars="195"/>
        <w:rPr>
          <w:rFonts w:hint="eastAsia" w:ascii="仿宋" w:hAnsi="仿宋" w:eastAsia="仿宋"/>
          <w:sz w:val="24"/>
          <w:lang w:eastAsia="zh-CN"/>
        </w:rPr>
      </w:pPr>
      <w:r>
        <w:rPr>
          <w:rFonts w:hint="eastAsia" w:ascii="仿宋" w:hAnsi="仿宋" w:eastAsia="仿宋"/>
          <w:sz w:val="24"/>
        </w:rPr>
        <w:t xml:space="preserve">18.1 </w:t>
      </w:r>
      <w:r>
        <w:rPr>
          <w:rFonts w:hint="eastAsia" w:ascii="仿宋" w:hAnsi="仿宋" w:eastAsia="仿宋"/>
          <w:color w:val="FF0000"/>
          <w:sz w:val="24"/>
          <w:lang w:eastAsia="zh-CN"/>
        </w:rPr>
        <w:t>参加磋商的供应商应按照磋商文件的要求，准备响应文件。响应文件分别密封装订。资格性响应文件、其他响应性文件、</w:t>
      </w:r>
      <w:bookmarkStart w:id="102" w:name="_GoBack"/>
      <w:bookmarkEnd w:id="102"/>
      <w:r>
        <w:rPr>
          <w:rFonts w:hint="eastAsia" w:ascii="仿宋" w:hAnsi="仿宋" w:eastAsia="仿宋"/>
          <w:color w:val="FF0000"/>
          <w:sz w:val="24"/>
          <w:lang w:eastAsia="zh-CN"/>
        </w:rPr>
        <w:t>报价表各壹份。所有响应文件须注明磋商文件编号、项目名称、供应商名称。</w:t>
      </w:r>
    </w:p>
    <w:p>
      <w:pPr>
        <w:spacing w:line="400" w:lineRule="exact"/>
        <w:ind w:firstLine="468" w:firstLineChars="195"/>
        <w:rPr>
          <w:rFonts w:hint="eastAsia" w:ascii="仿宋" w:hAnsi="仿宋" w:eastAsia="仿宋"/>
          <w:color w:val="FF0000"/>
          <w:sz w:val="24"/>
          <w:lang w:eastAsia="zh-CN"/>
        </w:rPr>
      </w:pPr>
      <w:r>
        <w:rPr>
          <w:rFonts w:hint="eastAsia" w:ascii="仿宋" w:hAnsi="仿宋" w:eastAsia="仿宋"/>
          <w:bCs/>
          <w:sz w:val="24"/>
        </w:rPr>
        <w:t xml:space="preserve">18.2 </w:t>
      </w:r>
      <w:bookmarkEnd w:id="55"/>
      <w:bookmarkEnd w:id="56"/>
      <w:bookmarkEnd w:id="57"/>
      <w:r>
        <w:rPr>
          <w:rFonts w:hint="eastAsia" w:ascii="仿宋" w:hAnsi="仿宋" w:eastAsia="仿宋"/>
          <w:color w:val="FF0000"/>
          <w:sz w:val="24"/>
          <w:lang w:eastAsia="zh-CN"/>
        </w:rPr>
        <w:t>响应文件均需在规定签章处签字和盖章。</w:t>
      </w:r>
    </w:p>
    <w:p>
      <w:pPr>
        <w:spacing w:line="400" w:lineRule="exact"/>
        <w:ind w:firstLine="468" w:firstLineChars="195"/>
        <w:rPr>
          <w:rFonts w:ascii="仿宋" w:hAnsi="仿宋" w:eastAsia="仿宋"/>
          <w:bCs/>
          <w:sz w:val="24"/>
        </w:rPr>
      </w:pPr>
      <w:r>
        <w:rPr>
          <w:rFonts w:hint="eastAsia" w:ascii="仿宋" w:hAnsi="仿宋" w:eastAsia="仿宋"/>
          <w:bCs/>
          <w:sz w:val="24"/>
        </w:rPr>
        <w:t>18.</w:t>
      </w:r>
      <w:r>
        <w:rPr>
          <w:rFonts w:hint="eastAsia" w:ascii="仿宋" w:hAnsi="仿宋" w:eastAsia="仿宋"/>
          <w:bCs/>
          <w:sz w:val="24"/>
          <w:lang w:val="en-US" w:eastAsia="zh-CN"/>
        </w:rPr>
        <w:t>3</w:t>
      </w:r>
      <w:r>
        <w:rPr>
          <w:rFonts w:hint="eastAsia" w:ascii="仿宋" w:hAnsi="仿宋" w:eastAsia="仿宋"/>
          <w:bCs/>
          <w:sz w:val="24"/>
        </w:rPr>
        <w:t>响应文件的打印和书写应清楚工整，任何行间插字、涂改或增删，必须由供应商的法定代表人/单位负责人或其授权代表签字并盖供应商公章。</w:t>
      </w:r>
    </w:p>
    <w:p>
      <w:pPr>
        <w:spacing w:line="400" w:lineRule="exact"/>
        <w:ind w:firstLine="468" w:firstLineChars="195"/>
        <w:rPr>
          <w:rFonts w:ascii="仿宋" w:hAnsi="仿宋" w:eastAsia="仿宋"/>
          <w:bCs/>
          <w:sz w:val="24"/>
        </w:rPr>
      </w:pPr>
      <w:r>
        <w:rPr>
          <w:rFonts w:hint="eastAsia" w:ascii="仿宋" w:hAnsi="仿宋" w:eastAsia="仿宋"/>
          <w:bCs/>
          <w:sz w:val="24"/>
        </w:rPr>
        <w:t>18.</w:t>
      </w:r>
      <w:r>
        <w:rPr>
          <w:rFonts w:hint="eastAsia" w:ascii="仿宋" w:hAnsi="仿宋" w:eastAsia="仿宋"/>
          <w:bCs/>
          <w:sz w:val="24"/>
          <w:lang w:val="en-US" w:eastAsia="zh-CN"/>
        </w:rPr>
        <w:t>4</w:t>
      </w:r>
      <w:r>
        <w:rPr>
          <w:rFonts w:hint="eastAsia" w:ascii="仿宋" w:hAnsi="仿宋" w:eastAsia="仿宋"/>
          <w:bCs/>
          <w:sz w:val="24"/>
        </w:rPr>
        <w:t>（实质性要求）响应文件应由供应商法定代表人/主要负责人/本人或其授权代表在响应文件要求的地方签字（注：</w:t>
      </w:r>
      <w:r>
        <w:rPr>
          <w:rFonts w:hint="eastAsia" w:ascii="仿宋" w:hAnsi="仿宋" w:eastAsia="仿宋"/>
          <w:sz w:val="24"/>
        </w:rPr>
        <w:t>供应商为法人的，应当由其法定代表人或者</w:t>
      </w:r>
      <w:r>
        <w:rPr>
          <w:rFonts w:hint="eastAsia" w:ascii="仿宋" w:hAnsi="仿宋" w:eastAsia="仿宋"/>
          <w:bCs/>
          <w:sz w:val="24"/>
        </w:rPr>
        <w:t>授权代表</w:t>
      </w:r>
      <w:r>
        <w:rPr>
          <w:rFonts w:hint="eastAsia" w:ascii="仿宋" w:hAnsi="仿宋" w:eastAsia="仿宋"/>
          <w:sz w:val="24"/>
        </w:rPr>
        <w:t>签字确认；供应商为其他组织的，应当由其主要负责人或者</w:t>
      </w:r>
      <w:r>
        <w:rPr>
          <w:rFonts w:hint="eastAsia" w:ascii="仿宋" w:hAnsi="仿宋" w:eastAsia="仿宋"/>
          <w:bCs/>
          <w:sz w:val="24"/>
        </w:rPr>
        <w:t>授权代表</w:t>
      </w:r>
      <w:r>
        <w:rPr>
          <w:rFonts w:hint="eastAsia" w:ascii="仿宋" w:hAnsi="仿宋" w:eastAsia="仿宋"/>
          <w:sz w:val="24"/>
        </w:rPr>
        <w:t>签字确认；供应商为自然人的，应当由其本人或者</w:t>
      </w:r>
      <w:r>
        <w:rPr>
          <w:rFonts w:hint="eastAsia" w:ascii="仿宋" w:hAnsi="仿宋" w:eastAsia="仿宋"/>
          <w:bCs/>
          <w:sz w:val="24"/>
        </w:rPr>
        <w:t>授权代表</w:t>
      </w:r>
      <w:r>
        <w:rPr>
          <w:rFonts w:hint="eastAsia" w:ascii="仿宋" w:hAnsi="仿宋" w:eastAsia="仿宋"/>
          <w:sz w:val="24"/>
        </w:rPr>
        <w:t>签字确认</w:t>
      </w:r>
      <w:r>
        <w:rPr>
          <w:rFonts w:hint="eastAsia" w:ascii="仿宋" w:hAnsi="仿宋" w:eastAsia="仿宋"/>
          <w:bCs/>
          <w:sz w:val="24"/>
        </w:rPr>
        <w:t>）或加盖私人印章，要求加盖公章的地方加盖单位公章，不得使用专用章（如经济合同章、投标专用章等）或下属单位印章代替。</w:t>
      </w:r>
    </w:p>
    <w:p>
      <w:pPr>
        <w:spacing w:line="400" w:lineRule="exact"/>
        <w:ind w:firstLine="468" w:firstLineChars="195"/>
        <w:rPr>
          <w:rFonts w:ascii="仿宋" w:hAnsi="仿宋" w:eastAsia="仿宋"/>
          <w:bCs/>
          <w:sz w:val="24"/>
        </w:rPr>
      </w:pPr>
      <w:r>
        <w:rPr>
          <w:rFonts w:hint="eastAsia" w:ascii="仿宋" w:hAnsi="仿宋" w:eastAsia="仿宋"/>
          <w:bCs/>
          <w:sz w:val="24"/>
        </w:rPr>
        <w:t>18.</w:t>
      </w:r>
      <w:r>
        <w:rPr>
          <w:rFonts w:hint="eastAsia" w:ascii="仿宋" w:hAnsi="仿宋" w:eastAsia="仿宋"/>
          <w:bCs/>
          <w:sz w:val="24"/>
          <w:lang w:val="en-US" w:eastAsia="zh-CN"/>
        </w:rPr>
        <w:t>5</w:t>
      </w:r>
      <w:r>
        <w:rPr>
          <w:rFonts w:hint="eastAsia" w:ascii="仿宋" w:hAnsi="仿宋" w:eastAsia="仿宋"/>
          <w:bCs/>
          <w:sz w:val="24"/>
        </w:rPr>
        <w:t>响应文件需要逐页编目编码。</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w:t>
      </w:r>
      <w:r>
        <w:rPr>
          <w:rFonts w:hint="eastAsia" w:ascii="仿宋" w:hAnsi="仿宋" w:eastAsia="仿宋"/>
          <w:sz w:val="24"/>
          <w:lang w:val="en-US" w:eastAsia="zh-CN"/>
        </w:rPr>
        <w:t>6（实质性要求）</w:t>
      </w:r>
      <w:r>
        <w:rPr>
          <w:rFonts w:hint="eastAsia" w:ascii="仿宋" w:hAnsi="仿宋" w:eastAsia="仿宋"/>
          <w:sz w:val="24"/>
        </w:rPr>
        <w:t>响应文件装订成册，不得散装或者合页装订。</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w:t>
      </w:r>
      <w:r>
        <w:rPr>
          <w:rFonts w:hint="eastAsia" w:ascii="仿宋" w:hAnsi="仿宋" w:eastAsia="仿宋"/>
          <w:sz w:val="24"/>
          <w:lang w:val="en-US" w:eastAsia="zh-CN"/>
        </w:rPr>
        <w:t>7</w:t>
      </w:r>
      <w:r>
        <w:rPr>
          <w:rFonts w:hint="eastAsia" w:ascii="仿宋" w:hAnsi="仿宋" w:eastAsia="仿宋"/>
          <w:sz w:val="24"/>
        </w:rPr>
        <w:t>（实质性要求）响应文件应按磋商文件的要求</w:t>
      </w:r>
      <w:r>
        <w:rPr>
          <w:rFonts w:hint="eastAsia" w:ascii="仿宋" w:hAnsi="仿宋" w:eastAsia="仿宋"/>
          <w:sz w:val="24"/>
          <w:lang w:eastAsia="zh-CN"/>
        </w:rPr>
        <w:t>制作、</w:t>
      </w:r>
      <w:r>
        <w:rPr>
          <w:rFonts w:hint="eastAsia" w:ascii="仿宋" w:hAnsi="仿宋" w:eastAsia="仿宋"/>
          <w:sz w:val="24"/>
        </w:rPr>
        <w:t>签署、盖章。</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w:t>
      </w:r>
      <w:r>
        <w:rPr>
          <w:rFonts w:hint="eastAsia" w:ascii="仿宋" w:hAnsi="仿宋" w:eastAsia="仿宋"/>
          <w:sz w:val="24"/>
          <w:lang w:val="en-US" w:eastAsia="zh-CN"/>
        </w:rPr>
        <w:t>8</w:t>
      </w:r>
      <w:r>
        <w:rPr>
          <w:rFonts w:hint="eastAsia" w:ascii="仿宋" w:hAnsi="仿宋" w:eastAsia="仿宋"/>
          <w:sz w:val="24"/>
        </w:rPr>
        <w:t>响应文件统一用</w:t>
      </w:r>
      <w:r>
        <w:rPr>
          <w:rFonts w:ascii="仿宋" w:hAnsi="仿宋" w:eastAsia="仿宋"/>
          <w:sz w:val="24"/>
        </w:rPr>
        <w:t>A4</w:t>
      </w:r>
      <w:r>
        <w:rPr>
          <w:rFonts w:hint="eastAsia" w:ascii="仿宋" w:hAnsi="仿宋" w:eastAsia="仿宋"/>
          <w:sz w:val="24"/>
        </w:rPr>
        <w:t>幅面纸印制，除另有规定外。</w:t>
      </w:r>
    </w:p>
    <w:p>
      <w:pPr>
        <w:tabs>
          <w:tab w:val="left" w:pos="1080"/>
        </w:tabs>
        <w:spacing w:line="400" w:lineRule="exact"/>
        <w:ind w:firstLine="463" w:firstLineChars="192"/>
        <w:rPr>
          <w:rFonts w:ascii="仿宋" w:hAnsi="仿宋" w:eastAsia="仿宋"/>
          <w:sz w:val="24"/>
        </w:rPr>
      </w:pPr>
      <w:bookmarkStart w:id="58" w:name="_Toc217446053"/>
      <w:bookmarkStart w:id="59" w:name="_Toc183582226"/>
      <w:bookmarkStart w:id="60" w:name="_Toc89075877"/>
      <w:bookmarkStart w:id="61" w:name="_Toc183682363"/>
      <w:bookmarkStart w:id="62" w:name="_Toc77400781"/>
      <w:r>
        <w:rPr>
          <w:rFonts w:hint="eastAsia" w:ascii="仿宋" w:hAnsi="仿宋" w:eastAsia="仿宋"/>
          <w:b/>
          <w:sz w:val="24"/>
        </w:rPr>
        <w:t>19.响应文件的密封和标注</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19.1 响应文件可以单独密封包装，也可以所有响应文件密封包装在一个密封袋内。</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19.2 响应文件密封袋的最外层应清楚地标明采购项目名称、采购项目编号、包件号及名称（若有）、供应商名称。</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19.3 所有外层密封袋的封口处应粘贴牢固。</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19.4 未</w:t>
      </w:r>
      <w:r>
        <w:rPr>
          <w:rFonts w:hint="eastAsia" w:ascii="仿宋" w:hAnsi="仿宋" w:eastAsia="仿宋"/>
          <w:sz w:val="24"/>
          <w:lang w:eastAsia="zh-CN"/>
        </w:rPr>
        <w:t>按以上要求进行</w:t>
      </w:r>
      <w:r>
        <w:rPr>
          <w:rFonts w:hint="eastAsia" w:ascii="仿宋" w:hAnsi="仿宋" w:eastAsia="仿宋"/>
          <w:sz w:val="24"/>
        </w:rPr>
        <w:t>密封</w:t>
      </w:r>
      <w:r>
        <w:rPr>
          <w:rFonts w:hint="eastAsia" w:ascii="仿宋" w:hAnsi="仿宋" w:eastAsia="仿宋"/>
          <w:sz w:val="24"/>
          <w:lang w:eastAsia="zh-CN"/>
        </w:rPr>
        <w:t>和标注</w:t>
      </w:r>
      <w:r>
        <w:rPr>
          <w:rFonts w:hint="eastAsia" w:ascii="仿宋" w:hAnsi="仿宋" w:eastAsia="仿宋"/>
          <w:sz w:val="24"/>
        </w:rPr>
        <w:t>的响应文件，采购人将拒收或者在时间允许的范围内，要求修改完善后接收。</w:t>
      </w:r>
    </w:p>
    <w:p>
      <w:pPr>
        <w:tabs>
          <w:tab w:val="left" w:pos="1080"/>
        </w:tabs>
        <w:spacing w:line="400" w:lineRule="exact"/>
        <w:ind w:firstLine="463" w:firstLineChars="192"/>
        <w:rPr>
          <w:rFonts w:ascii="仿宋" w:hAnsi="仿宋" w:eastAsia="仿宋"/>
          <w:b/>
          <w:sz w:val="24"/>
        </w:rPr>
      </w:pPr>
      <w:r>
        <w:rPr>
          <w:rFonts w:hint="eastAsia" w:ascii="仿宋" w:hAnsi="仿宋" w:eastAsia="仿宋"/>
          <w:b/>
          <w:sz w:val="24"/>
        </w:rPr>
        <w:t>20.响应文件的递交</w:t>
      </w:r>
    </w:p>
    <w:p>
      <w:pPr>
        <w:tabs>
          <w:tab w:val="left" w:pos="1080"/>
        </w:tabs>
        <w:spacing w:line="400" w:lineRule="exact"/>
        <w:ind w:firstLine="460" w:firstLineChars="192"/>
        <w:rPr>
          <w:rFonts w:hint="eastAsia" w:ascii="仿宋" w:hAnsi="仿宋" w:eastAsia="仿宋"/>
          <w:sz w:val="24"/>
        </w:rPr>
      </w:pPr>
      <w:r>
        <w:rPr>
          <w:rFonts w:hint="eastAsia" w:ascii="仿宋" w:hAnsi="仿宋" w:eastAsia="仿宋"/>
          <w:sz w:val="24"/>
        </w:rPr>
        <w:t>20.1 资格性响应文件和其他响应文件应于递交响应文件截止时间前送达指定地点，</w:t>
      </w:r>
      <w:r>
        <w:rPr>
          <w:rFonts w:hint="eastAsia" w:ascii="仿宋" w:hAnsi="仿宋" w:eastAsia="仿宋"/>
          <w:sz w:val="24"/>
          <w:lang w:eastAsia="zh-CN"/>
        </w:rPr>
        <w:t>采购人</w:t>
      </w:r>
      <w:r>
        <w:rPr>
          <w:rFonts w:hint="eastAsia" w:ascii="仿宋" w:hAnsi="仿宋" w:eastAsia="仿宋"/>
          <w:sz w:val="24"/>
        </w:rPr>
        <w:t>拒绝接收截止时间后送达的响应文件。</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 xml:space="preserve">20.2 </w:t>
      </w:r>
      <w:r>
        <w:rPr>
          <w:rFonts w:hint="eastAsia" w:ascii="仿宋" w:hAnsi="仿宋" w:eastAsia="仿宋"/>
          <w:sz w:val="24"/>
          <w:lang w:eastAsia="zh-CN"/>
        </w:rPr>
        <w:t>采购人</w:t>
      </w:r>
      <w:r>
        <w:rPr>
          <w:rFonts w:hint="eastAsia" w:ascii="仿宋" w:hAnsi="仿宋" w:eastAsia="仿宋"/>
          <w:sz w:val="24"/>
        </w:rPr>
        <w:t>将向通过资格审查的供应商发出磋商邀请；告知未通过资格审查的供应商未通过的原因。</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20.</w:t>
      </w:r>
      <w:r>
        <w:rPr>
          <w:rFonts w:hint="eastAsia" w:ascii="仿宋" w:hAnsi="仿宋" w:eastAsia="仿宋"/>
          <w:sz w:val="24"/>
          <w:lang w:val="en-US" w:eastAsia="zh-CN"/>
        </w:rPr>
        <w:t>3</w:t>
      </w:r>
      <w:r>
        <w:rPr>
          <w:rFonts w:hint="eastAsia" w:ascii="仿宋" w:hAnsi="仿宋" w:eastAsia="仿宋"/>
          <w:sz w:val="24"/>
        </w:rPr>
        <w:t>本次采购不接收邮寄的响应文件。</w:t>
      </w:r>
    </w:p>
    <w:bookmarkEnd w:id="58"/>
    <w:bookmarkEnd w:id="59"/>
    <w:bookmarkEnd w:id="60"/>
    <w:bookmarkEnd w:id="61"/>
    <w:bookmarkEnd w:id="62"/>
    <w:p>
      <w:pPr>
        <w:tabs>
          <w:tab w:val="left" w:pos="1080"/>
        </w:tabs>
        <w:spacing w:line="400" w:lineRule="exact"/>
        <w:ind w:firstLine="463" w:firstLineChars="192"/>
        <w:rPr>
          <w:rFonts w:ascii="仿宋" w:hAnsi="仿宋" w:eastAsia="仿宋"/>
          <w:sz w:val="24"/>
        </w:rPr>
      </w:pPr>
      <w:bookmarkStart w:id="63" w:name="_Toc183582228"/>
      <w:bookmarkStart w:id="64" w:name="_Toc183682365"/>
      <w:bookmarkStart w:id="65" w:name="_Toc217446055"/>
      <w:r>
        <w:rPr>
          <w:rFonts w:hint="eastAsia" w:ascii="仿宋" w:hAnsi="仿宋" w:eastAsia="仿宋"/>
          <w:b/>
          <w:sz w:val="24"/>
        </w:rPr>
        <w:t>21.响应文件的修改和撤回</w:t>
      </w:r>
      <w:r>
        <w:rPr>
          <w:rFonts w:hint="eastAsia" w:ascii="仿宋" w:hAnsi="仿宋" w:eastAsia="仿宋"/>
          <w:sz w:val="24"/>
        </w:rPr>
        <w:t>（补充、修改响应文件的密封和标注按照本章“19.响应文件的密封和标注”规定处理）</w:t>
      </w:r>
    </w:p>
    <w:p>
      <w:pPr>
        <w:pStyle w:val="6"/>
        <w:spacing w:line="400" w:lineRule="exact"/>
        <w:ind w:firstLine="48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1供应商在提交响应文件后可对其响应文件进行修改或撤回，但该修改或撤回的书面通知须在递交截止时间之前送达</w:t>
      </w:r>
      <w:r>
        <w:rPr>
          <w:rFonts w:hint="eastAsia" w:ascii="仿宋" w:hAnsi="仿宋" w:eastAsia="仿宋"/>
          <w:sz w:val="24"/>
          <w:lang w:eastAsia="zh-CN"/>
        </w:rPr>
        <w:t>采购单位</w:t>
      </w:r>
      <w:r>
        <w:rPr>
          <w:rFonts w:hint="eastAsia" w:ascii="仿宋" w:hAnsi="仿宋" w:eastAsia="仿宋"/>
          <w:sz w:val="24"/>
        </w:rPr>
        <w:t>，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2供应商对响应文件修改的书面材料或撤回的通知应该按规定进行编写、密封、标注和递送，并注明“修改响应文件”字样。</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3供应商不得在递交截止时间起至响应文件有效期期满前撤销其响应文件。</w:t>
      </w:r>
    </w:p>
    <w:p>
      <w:pPr>
        <w:adjustRightInd w:val="0"/>
        <w:snapToGrid w:val="0"/>
        <w:spacing w:line="400" w:lineRule="exact"/>
        <w:ind w:firstLine="480" w:firstLineChars="200"/>
        <w:rPr>
          <w:rFonts w:hint="eastAsia" w:ascii="仿宋" w:hAnsi="仿宋" w:eastAsia="仿宋"/>
          <w:sz w:val="24"/>
        </w:rPr>
      </w:pPr>
      <w:r>
        <w:rPr>
          <w:rFonts w:hint="eastAsia" w:ascii="仿宋" w:hAnsi="仿宋" w:eastAsia="仿宋"/>
          <w:sz w:val="24"/>
        </w:rPr>
        <w:t>21.4</w:t>
      </w:r>
      <w:bookmarkEnd w:id="63"/>
      <w:bookmarkEnd w:id="64"/>
      <w:bookmarkEnd w:id="65"/>
      <w:r>
        <w:rPr>
          <w:rFonts w:hint="eastAsia" w:ascii="仿宋" w:hAnsi="仿宋" w:eastAsia="仿宋"/>
          <w:sz w:val="24"/>
        </w:rPr>
        <w:t xml:space="preserve"> 响应文件中报价如果出现下列不一致的，可按以下原则进行修改：</w:t>
      </w:r>
    </w:p>
    <w:p>
      <w:pPr>
        <w:adjustRightInd w:val="0"/>
        <w:snapToGrid w:val="0"/>
        <w:spacing w:line="400" w:lineRule="exact"/>
        <w:ind w:firstLine="480" w:firstLineChars="200"/>
        <w:rPr>
          <w:rFonts w:hint="eastAsia" w:ascii="仿宋" w:hAnsi="仿宋" w:eastAsia="仿宋"/>
          <w:sz w:val="24"/>
        </w:rPr>
      </w:pPr>
      <w:r>
        <w:rPr>
          <w:rFonts w:hint="eastAsia" w:ascii="仿宋" w:hAnsi="仿宋" w:eastAsia="仿宋"/>
          <w:sz w:val="24"/>
        </w:rPr>
        <w:t>（一）大写金额和小写金额不一致的，以大写金额为准，但大写金额文字存在错误的，应当先对大写金额的文字错误进行澄清、说明或者更正，再行修正。</w:t>
      </w:r>
    </w:p>
    <w:p>
      <w:pPr>
        <w:adjustRightInd w:val="0"/>
        <w:snapToGrid w:val="0"/>
        <w:spacing w:line="400" w:lineRule="exact"/>
        <w:ind w:firstLine="480" w:firstLineChars="200"/>
        <w:rPr>
          <w:rFonts w:hint="eastAsia" w:ascii="仿宋" w:hAnsi="仿宋" w:eastAsia="仿宋"/>
          <w:sz w:val="24"/>
        </w:rPr>
      </w:pPr>
      <w:r>
        <w:rPr>
          <w:rFonts w:hint="eastAsia" w:ascii="仿宋" w:hAnsi="仿宋" w:eastAsia="仿宋"/>
          <w:sz w:val="24"/>
        </w:rPr>
        <w:t>（二）总价金额与按单价汇总金额不一致的，以单价金额计算结果为准，但单价或者单价汇总金额存在数字或者文字错误的，应当先对数字或者文字错误进行澄清、说明或者更正，再行修正。</w:t>
      </w:r>
    </w:p>
    <w:p>
      <w:pPr>
        <w:adjustRightInd w:val="0"/>
        <w:snapToGrid w:val="0"/>
        <w:spacing w:line="400" w:lineRule="exact"/>
        <w:ind w:firstLine="480" w:firstLineChars="200"/>
        <w:rPr>
          <w:rFonts w:hint="eastAsia" w:ascii="仿宋" w:hAnsi="仿宋" w:eastAsia="仿宋"/>
          <w:sz w:val="24"/>
        </w:rPr>
      </w:pPr>
      <w:r>
        <w:rPr>
          <w:rFonts w:hint="eastAsia" w:ascii="仿宋" w:hAnsi="仿宋" w:eastAsia="仿宋"/>
          <w:sz w:val="24"/>
        </w:rPr>
        <w:t>（三）单价金额小数点或者百分比有明显错位的，以总价为准，修正单价。</w:t>
      </w:r>
    </w:p>
    <w:p>
      <w:pPr>
        <w:adjustRightInd w:val="0"/>
        <w:snapToGrid w:val="0"/>
        <w:spacing w:line="400" w:lineRule="exact"/>
        <w:ind w:firstLine="480" w:firstLineChars="200"/>
        <w:rPr>
          <w:rFonts w:hint="eastAsia" w:ascii="仿宋" w:hAnsi="仿宋" w:eastAsia="仿宋"/>
          <w:sz w:val="24"/>
        </w:rPr>
      </w:pPr>
      <w:r>
        <w:rPr>
          <w:rFonts w:hint="eastAsia" w:ascii="仿宋" w:hAnsi="仿宋" w:eastAsia="仿宋"/>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adjustRightInd w:val="0"/>
        <w:snapToGrid w:val="0"/>
        <w:spacing w:line="400" w:lineRule="exact"/>
        <w:ind w:firstLine="480" w:firstLineChars="200"/>
        <w:rPr>
          <w:rFonts w:hint="eastAsia" w:ascii="仿宋" w:hAnsi="仿宋" w:eastAsia="仿宋"/>
          <w:sz w:val="24"/>
        </w:rPr>
      </w:pPr>
      <w:r>
        <w:rPr>
          <w:rFonts w:hint="eastAsia" w:ascii="仿宋" w:hAnsi="仿宋" w:eastAsia="仿宋"/>
          <w:sz w:val="24"/>
        </w:rPr>
        <w:t>21.5供应商对其提交的响应文件的真实性、合法性承担法律责任。</w:t>
      </w:r>
    </w:p>
    <w:p>
      <w:pPr>
        <w:adjustRightInd w:val="0"/>
        <w:snapToGrid w:val="0"/>
        <w:spacing w:line="400" w:lineRule="exact"/>
        <w:ind w:firstLine="480" w:firstLineChars="200"/>
        <w:rPr>
          <w:rFonts w:hint="eastAsia" w:ascii="仿宋" w:hAnsi="仿宋" w:eastAsia="仿宋"/>
          <w:sz w:val="24"/>
        </w:rPr>
      </w:pPr>
    </w:p>
    <w:p>
      <w:pPr>
        <w:pStyle w:val="4"/>
        <w:keepNext w:val="0"/>
        <w:keepLines w:val="0"/>
        <w:spacing w:before="0" w:after="0" w:line="400" w:lineRule="exact"/>
        <w:jc w:val="center"/>
        <w:rPr>
          <w:rFonts w:ascii="仿宋" w:hAnsi="仿宋" w:eastAsia="仿宋"/>
          <w:b w:val="0"/>
          <w:sz w:val="24"/>
        </w:rPr>
      </w:pPr>
    </w:p>
    <w:p>
      <w:pPr>
        <w:pStyle w:val="4"/>
        <w:keepNext w:val="0"/>
        <w:keepLines w:val="0"/>
        <w:spacing w:line="400" w:lineRule="exact"/>
        <w:jc w:val="center"/>
        <w:rPr>
          <w:rFonts w:ascii="仿宋" w:hAnsi="仿宋" w:eastAsia="仿宋"/>
          <w:b/>
          <w:bCs w:val="0"/>
        </w:rPr>
      </w:pPr>
      <w:bookmarkStart w:id="66" w:name="_Toc217446056"/>
      <w:bookmarkStart w:id="67" w:name="_Toc183682368"/>
      <w:bookmarkStart w:id="68" w:name="_Toc77400782"/>
      <w:bookmarkStart w:id="69" w:name="_Toc89075878"/>
      <w:bookmarkStart w:id="70" w:name="_Toc183582231"/>
      <w:r>
        <w:rPr>
          <w:rFonts w:hint="eastAsia" w:ascii="仿宋" w:hAnsi="仿宋" w:eastAsia="仿宋"/>
          <w:b/>
          <w:bCs w:val="0"/>
        </w:rPr>
        <w:t>五、评审</w:t>
      </w:r>
    </w:p>
    <w:p>
      <w:pPr>
        <w:pStyle w:val="4"/>
        <w:keepNext w:val="0"/>
        <w:keepLines w:val="0"/>
        <w:spacing w:line="400" w:lineRule="exact"/>
        <w:ind w:firstLine="480" w:firstLineChars="200"/>
        <w:rPr>
          <w:rFonts w:ascii="仿宋" w:hAnsi="仿宋" w:eastAsia="仿宋"/>
          <w:b w:val="0"/>
          <w:bCs w:val="0"/>
          <w:sz w:val="24"/>
          <w:szCs w:val="24"/>
        </w:rPr>
      </w:pPr>
      <w:r>
        <w:rPr>
          <w:rFonts w:hint="eastAsia" w:ascii="仿宋" w:hAnsi="仿宋" w:eastAsia="仿宋"/>
          <w:b w:val="0"/>
          <w:bCs w:val="0"/>
          <w:sz w:val="24"/>
          <w:szCs w:val="24"/>
        </w:rPr>
        <w:t>22.磋商小组的组建及其评审工作按照有关法律制度和本文件第八章的规定进行。</w:t>
      </w:r>
    </w:p>
    <w:p>
      <w:pPr>
        <w:pStyle w:val="4"/>
        <w:keepNext w:val="0"/>
        <w:keepLines w:val="0"/>
        <w:spacing w:line="400" w:lineRule="exact"/>
        <w:jc w:val="both"/>
        <w:rPr>
          <w:rFonts w:hint="eastAsia" w:ascii="仿宋" w:hAnsi="仿宋" w:eastAsia="仿宋"/>
          <w:b w:val="0"/>
        </w:rPr>
      </w:pPr>
    </w:p>
    <w:p>
      <w:pPr>
        <w:pStyle w:val="4"/>
        <w:keepNext w:val="0"/>
        <w:keepLines w:val="0"/>
        <w:spacing w:line="400" w:lineRule="exact"/>
        <w:ind w:firstLine="3855" w:firstLineChars="1200"/>
        <w:jc w:val="both"/>
        <w:rPr>
          <w:rFonts w:hint="eastAsia" w:ascii="仿宋" w:hAnsi="仿宋" w:eastAsia="仿宋"/>
          <w:b/>
          <w:bCs w:val="0"/>
        </w:rPr>
      </w:pPr>
      <w:r>
        <w:rPr>
          <w:rFonts w:hint="eastAsia" w:ascii="仿宋" w:hAnsi="仿宋" w:eastAsia="仿宋"/>
          <w:b/>
          <w:bCs w:val="0"/>
          <w:lang w:eastAsia="zh-CN"/>
        </w:rPr>
        <w:t>六、</w:t>
      </w:r>
      <w:r>
        <w:rPr>
          <w:rFonts w:hint="eastAsia" w:ascii="仿宋" w:hAnsi="仿宋" w:eastAsia="仿宋"/>
          <w:b/>
          <w:bCs w:val="0"/>
        </w:rPr>
        <w:t>成交事项</w:t>
      </w:r>
    </w:p>
    <w:p>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 w:val="0"/>
          <w:bCs w:val="0"/>
          <w:sz w:val="24"/>
          <w:szCs w:val="24"/>
        </w:rPr>
      </w:pPr>
      <w:r>
        <w:rPr>
          <w:rFonts w:hint="eastAsia" w:ascii="仿宋" w:hAnsi="仿宋" w:eastAsia="仿宋"/>
          <w:b w:val="0"/>
          <w:bCs w:val="0"/>
          <w:sz w:val="24"/>
          <w:szCs w:val="24"/>
          <w:lang w:val="en-US" w:eastAsia="zh-CN"/>
        </w:rPr>
        <w:t xml:space="preserve"> 23</w:t>
      </w:r>
      <w:r>
        <w:rPr>
          <w:rFonts w:hint="eastAsia" w:ascii="仿宋" w:hAnsi="仿宋" w:eastAsia="仿宋"/>
          <w:b w:val="0"/>
          <w:bCs w:val="0"/>
          <w:sz w:val="24"/>
          <w:szCs w:val="24"/>
        </w:rPr>
        <w:t xml:space="preserve"> 成交通知书</w:t>
      </w:r>
    </w:p>
    <w:p>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 w:val="0"/>
          <w:bCs w:val="0"/>
          <w:sz w:val="24"/>
          <w:szCs w:val="24"/>
          <w:lang w:eastAsia="zh-CN"/>
        </w:rPr>
      </w:pPr>
      <w:r>
        <w:rPr>
          <w:rFonts w:hint="eastAsia" w:ascii="仿宋" w:hAnsi="仿宋" w:eastAsia="仿宋"/>
          <w:b w:val="0"/>
          <w:bCs w:val="0"/>
          <w:sz w:val="24"/>
          <w:szCs w:val="24"/>
        </w:rPr>
        <w:t>23.1成交通知书为签订采购合同的依据之一，是合同的有效组成部分。</w:t>
      </w:r>
    </w:p>
    <w:p>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 w:val="0"/>
          <w:bCs w:val="0"/>
          <w:sz w:val="24"/>
          <w:szCs w:val="24"/>
        </w:rPr>
      </w:pPr>
      <w:r>
        <w:rPr>
          <w:rFonts w:hint="eastAsia" w:ascii="仿宋" w:hAnsi="仿宋" w:eastAsia="仿宋"/>
          <w:b w:val="0"/>
          <w:bCs w:val="0"/>
          <w:sz w:val="24"/>
          <w:szCs w:val="24"/>
        </w:rPr>
        <w:t>23.2供应商成交后，拒绝或放弃领取成交通知书的，采购单位可视成交人无正当理由放弃成交。</w:t>
      </w:r>
    </w:p>
    <w:p>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 w:val="0"/>
          <w:bCs w:val="0"/>
          <w:sz w:val="24"/>
          <w:szCs w:val="24"/>
        </w:rPr>
      </w:pPr>
      <w:r>
        <w:rPr>
          <w:rFonts w:hint="eastAsia" w:ascii="仿宋" w:hAnsi="仿宋" w:eastAsia="仿宋"/>
          <w:b w:val="0"/>
          <w:bCs w:val="0"/>
          <w:sz w:val="24"/>
          <w:szCs w:val="24"/>
          <w:lang w:eastAsia="zh-CN"/>
        </w:rPr>
        <w:t>23.3</w:t>
      </w:r>
      <w:r>
        <w:rPr>
          <w:rFonts w:hint="eastAsia" w:ascii="仿宋" w:hAnsi="仿宋" w:eastAsia="仿宋"/>
          <w:b w:val="0"/>
          <w:bCs w:val="0"/>
          <w:sz w:val="24"/>
          <w:szCs w:val="24"/>
        </w:rPr>
        <w:t>成交通知书对采购人和成交供应商均具有法律效力。成交通知书发出后，采购人无正当理由改变成交结果，或者成交供应商无正当理由放弃成交的，将承担相应的法律责任。</w:t>
      </w:r>
    </w:p>
    <w:p>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 w:val="0"/>
          <w:bCs w:val="0"/>
          <w:sz w:val="24"/>
          <w:szCs w:val="24"/>
        </w:rPr>
      </w:pPr>
      <w:r>
        <w:rPr>
          <w:rFonts w:hint="eastAsia" w:ascii="仿宋" w:hAnsi="仿宋" w:eastAsia="仿宋"/>
          <w:b w:val="0"/>
          <w:bCs w:val="0"/>
          <w:sz w:val="24"/>
          <w:szCs w:val="24"/>
        </w:rPr>
        <w:t>23.4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 w:val="0"/>
          <w:bCs w:val="0"/>
          <w:sz w:val="24"/>
          <w:szCs w:val="24"/>
        </w:rPr>
      </w:pPr>
      <w:r>
        <w:rPr>
          <w:rFonts w:hint="eastAsia" w:ascii="仿宋" w:hAnsi="仿宋" w:eastAsia="仿宋"/>
          <w:b w:val="0"/>
          <w:bCs w:val="0"/>
          <w:sz w:val="24"/>
          <w:szCs w:val="24"/>
        </w:rPr>
        <w:t>24.行贿犯罪档案查询</w:t>
      </w:r>
    </w:p>
    <w:p>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 w:val="0"/>
          <w:bCs w:val="0"/>
          <w:sz w:val="24"/>
          <w:szCs w:val="24"/>
        </w:rPr>
      </w:pPr>
      <w:r>
        <w:rPr>
          <w:rFonts w:hint="eastAsia" w:ascii="仿宋" w:hAnsi="仿宋" w:eastAsia="仿宋"/>
          <w:b w:val="0"/>
          <w:bCs w:val="0"/>
          <w:sz w:val="24"/>
          <w:szCs w:val="24"/>
        </w:rPr>
        <w:t>24.1根据《最高人民检察院关于行贿犯罪档案查询工作的规定》和《关于在政府采购活动中全面开展行贿犯罪档案查询的通知》（川检会[2016]5号）的要求，采购人确定成交供应商期间，采购人将向人民检察院查询成交候选供应商单位及其现任法定代表人、主要负责人是否存在行贿犯罪记录。</w:t>
      </w:r>
    </w:p>
    <w:p>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 w:val="0"/>
          <w:bCs w:val="0"/>
          <w:sz w:val="24"/>
          <w:szCs w:val="24"/>
        </w:rPr>
      </w:pPr>
      <w:r>
        <w:rPr>
          <w:rFonts w:hint="eastAsia" w:ascii="仿宋" w:hAnsi="仿宋" w:eastAsia="仿宋"/>
          <w:b w:val="0"/>
          <w:bCs w:val="0"/>
          <w:sz w:val="24"/>
          <w:szCs w:val="24"/>
        </w:rPr>
        <w:t>24.2成交候选供应商应按检察院要求及时向采购人提供查询所需资料。</w:t>
      </w:r>
    </w:p>
    <w:p>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 w:val="0"/>
          <w:bCs w:val="0"/>
          <w:sz w:val="24"/>
          <w:szCs w:val="24"/>
        </w:rPr>
      </w:pPr>
      <w:r>
        <w:rPr>
          <w:rFonts w:hint="eastAsia" w:ascii="仿宋" w:hAnsi="仿宋" w:eastAsia="仿宋"/>
          <w:b w:val="0"/>
          <w:bCs w:val="0"/>
          <w:sz w:val="24"/>
          <w:szCs w:val="24"/>
        </w:rPr>
        <w:t>24.3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pPr>
        <w:pStyle w:val="4"/>
        <w:keepNext w:val="0"/>
        <w:keepLines w:val="0"/>
        <w:spacing w:line="400" w:lineRule="exact"/>
        <w:jc w:val="both"/>
        <w:rPr>
          <w:rFonts w:hint="eastAsia" w:ascii="仿宋" w:hAnsi="仿宋" w:eastAsia="仿宋"/>
          <w:b w:val="0"/>
        </w:rPr>
      </w:pPr>
    </w:p>
    <w:p>
      <w:pPr>
        <w:pStyle w:val="4"/>
        <w:keepNext w:val="0"/>
        <w:keepLines w:val="0"/>
        <w:spacing w:line="400" w:lineRule="exact"/>
        <w:jc w:val="center"/>
        <w:rPr>
          <w:rFonts w:ascii="仿宋" w:hAnsi="仿宋" w:eastAsia="仿宋"/>
          <w:b/>
          <w:bCs w:val="0"/>
        </w:rPr>
      </w:pPr>
      <w:r>
        <w:rPr>
          <w:rFonts w:hint="eastAsia" w:ascii="仿宋" w:hAnsi="仿宋" w:eastAsia="仿宋"/>
          <w:b/>
          <w:bCs w:val="0"/>
        </w:rPr>
        <w:t>七、合同事项</w:t>
      </w:r>
    </w:p>
    <w:p>
      <w:pPr>
        <w:pStyle w:val="4"/>
        <w:keepNext w:val="0"/>
        <w:keepLines w:val="0"/>
        <w:spacing w:before="0" w:after="0" w:line="400" w:lineRule="exact"/>
        <w:ind w:firstLine="472" w:firstLineChars="196"/>
        <w:rPr>
          <w:rFonts w:ascii="仿宋" w:hAnsi="仿宋" w:eastAsia="仿宋"/>
          <w:sz w:val="24"/>
          <w:szCs w:val="24"/>
        </w:rPr>
      </w:pPr>
      <w:bookmarkStart w:id="71" w:name="_Toc101174151"/>
      <w:bookmarkStart w:id="72" w:name="_Toc101338364"/>
      <w:bookmarkStart w:id="73" w:name="_Toc101250646"/>
      <w:bookmarkStart w:id="74" w:name="_Toc430773927"/>
      <w:bookmarkStart w:id="75" w:name="_Toc209847069"/>
      <w:r>
        <w:rPr>
          <w:rFonts w:hint="eastAsia" w:ascii="仿宋" w:hAnsi="仿宋" w:eastAsia="仿宋"/>
          <w:sz w:val="24"/>
          <w:szCs w:val="24"/>
          <w:lang w:val="en-US" w:eastAsia="zh-CN"/>
        </w:rPr>
        <w:t>25</w:t>
      </w:r>
      <w:r>
        <w:rPr>
          <w:rFonts w:hint="eastAsia" w:ascii="仿宋" w:hAnsi="仿宋" w:eastAsia="仿宋"/>
          <w:sz w:val="24"/>
          <w:szCs w:val="24"/>
        </w:rPr>
        <w:t>.签订合同</w:t>
      </w:r>
      <w:bookmarkEnd w:id="71"/>
      <w:bookmarkEnd w:id="72"/>
      <w:bookmarkEnd w:id="73"/>
      <w:bookmarkEnd w:id="74"/>
      <w:bookmarkEnd w:id="75"/>
    </w:p>
    <w:p>
      <w:pPr>
        <w:spacing w:line="400" w:lineRule="exact"/>
        <w:ind w:firstLine="480" w:firstLineChars="200"/>
        <w:rPr>
          <w:rFonts w:ascii="仿宋" w:hAnsi="仿宋" w:eastAsia="仿宋"/>
          <w:sz w:val="24"/>
        </w:rPr>
      </w:pPr>
      <w:r>
        <w:rPr>
          <w:rFonts w:hint="eastAsia" w:ascii="仿宋" w:hAnsi="仿宋" w:eastAsia="仿宋"/>
          <w:sz w:val="24"/>
          <w:lang w:val="en-US" w:eastAsia="zh-CN"/>
        </w:rPr>
        <w:t>25</w:t>
      </w:r>
      <w:r>
        <w:rPr>
          <w:rFonts w:hint="eastAsia" w:ascii="仿宋" w:hAnsi="仿宋" w:eastAsia="仿宋"/>
          <w:sz w:val="24"/>
        </w:rPr>
        <w:t>.1 成交供应商应在成交通知书发出之日起三十日内与采购人签订采购合同。由于成交供应商的原因逾期未与采购人签订采购合同的，将视为放弃成交，取消其成交资格并将按相关规定进行处理。</w:t>
      </w:r>
    </w:p>
    <w:p>
      <w:pPr>
        <w:spacing w:line="400" w:lineRule="exact"/>
        <w:ind w:firstLine="480" w:firstLineChars="200"/>
        <w:rPr>
          <w:rFonts w:ascii="仿宋" w:hAnsi="仿宋" w:eastAsia="仿宋"/>
          <w:sz w:val="24"/>
        </w:rPr>
      </w:pPr>
      <w:r>
        <w:rPr>
          <w:rFonts w:hint="eastAsia" w:ascii="仿宋" w:hAnsi="仿宋" w:eastAsia="仿宋"/>
          <w:sz w:val="24"/>
          <w:lang w:val="en-US" w:eastAsia="zh-CN"/>
        </w:rPr>
        <w:t>25</w:t>
      </w:r>
      <w:r>
        <w:rPr>
          <w:rFonts w:hint="eastAsia" w:ascii="仿宋" w:hAnsi="仿宋" w:eastAsia="仿宋"/>
          <w:sz w:val="24"/>
        </w:rPr>
        <w:t>.2 磋商文件、成交供应商的响应文件及双方确认的澄清文件等，均为有法律约束力的合同组成部分。</w:t>
      </w:r>
    </w:p>
    <w:p>
      <w:pPr>
        <w:spacing w:line="400" w:lineRule="exact"/>
        <w:ind w:firstLine="480" w:firstLineChars="200"/>
        <w:rPr>
          <w:rFonts w:ascii="仿宋" w:hAnsi="仿宋" w:eastAsia="仿宋"/>
          <w:sz w:val="24"/>
        </w:rPr>
      </w:pPr>
      <w:r>
        <w:rPr>
          <w:rFonts w:hint="eastAsia" w:ascii="仿宋" w:hAnsi="仿宋" w:eastAsia="仿宋"/>
          <w:sz w:val="24"/>
          <w:lang w:val="en-US" w:eastAsia="zh-CN"/>
        </w:rPr>
        <w:t>25</w:t>
      </w:r>
      <w:r>
        <w:rPr>
          <w:rFonts w:hint="eastAsia" w:ascii="仿宋" w:hAnsi="仿宋" w:eastAsia="仿宋"/>
          <w:sz w:val="24"/>
        </w:rPr>
        <w:t>.3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spacing w:line="400" w:lineRule="exact"/>
        <w:ind w:firstLine="480" w:firstLineChars="200"/>
        <w:rPr>
          <w:rFonts w:ascii="仿宋" w:hAnsi="仿宋" w:eastAsia="仿宋"/>
          <w:sz w:val="24"/>
        </w:rPr>
      </w:pPr>
      <w:r>
        <w:rPr>
          <w:rFonts w:hint="eastAsia" w:ascii="仿宋" w:hAnsi="仿宋" w:eastAsia="仿宋"/>
          <w:sz w:val="24"/>
          <w:lang w:val="en-US" w:eastAsia="zh-CN"/>
        </w:rPr>
        <w:t>25</w:t>
      </w:r>
      <w:r>
        <w:rPr>
          <w:rFonts w:hint="eastAsia" w:ascii="仿宋" w:hAnsi="仿宋" w:eastAsia="仿宋"/>
          <w:sz w:val="24"/>
        </w:rPr>
        <w:t>.4 成交供应商因不可抗力原因不能履行采购合同或放弃成交的，采购人可以与排在成交供应商之后第一位的成交候选人签订采购合同，以此类推。</w:t>
      </w:r>
    </w:p>
    <w:p>
      <w:pPr>
        <w:spacing w:line="400" w:lineRule="exact"/>
        <w:ind w:firstLine="480" w:firstLineChars="200"/>
        <w:rPr>
          <w:rFonts w:ascii="仿宋" w:hAnsi="仿宋" w:eastAsia="仿宋"/>
          <w:sz w:val="24"/>
        </w:rPr>
      </w:pPr>
      <w:r>
        <w:rPr>
          <w:rFonts w:hint="eastAsia" w:ascii="仿宋" w:hAnsi="仿宋" w:eastAsia="仿宋"/>
          <w:sz w:val="24"/>
          <w:lang w:val="en-US" w:eastAsia="zh-CN"/>
        </w:rPr>
        <w:t>25.5</w:t>
      </w:r>
      <w:r>
        <w:rPr>
          <w:rFonts w:hint="eastAsia" w:ascii="仿宋" w:hAnsi="仿宋" w:eastAsia="仿宋"/>
          <w:sz w:val="24"/>
        </w:rPr>
        <w:t>竞争性磋商文件、成交供应商提交的响应文件、磋商中的最后报价、成交供应商承诺书、成交通知书等均称为有法律约束力的合同组成内容。</w:t>
      </w:r>
    </w:p>
    <w:p>
      <w:pPr>
        <w:spacing w:line="400" w:lineRule="exact"/>
        <w:ind w:firstLine="482" w:firstLineChars="200"/>
        <w:rPr>
          <w:rFonts w:hint="eastAsia" w:ascii="仿宋" w:hAnsi="仿宋" w:eastAsia="仿宋"/>
          <w:b/>
          <w:bCs/>
          <w:sz w:val="24"/>
          <w:lang w:val="en-US" w:eastAsia="zh-CN"/>
        </w:rPr>
      </w:pPr>
      <w:r>
        <w:rPr>
          <w:rFonts w:hint="eastAsia" w:ascii="仿宋" w:hAnsi="仿宋" w:eastAsia="仿宋"/>
          <w:b/>
          <w:bCs/>
          <w:sz w:val="24"/>
          <w:lang w:val="en-US" w:eastAsia="zh-CN"/>
        </w:rPr>
        <w:t>26.合同分包（实质性要求）</w:t>
      </w:r>
    </w:p>
    <w:p>
      <w:pPr>
        <w:spacing w:line="40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40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分包履行合同的部分应当为采购项目的非主体、非关键性工作，不属于成交供应商的主要合同义务。</w:t>
      </w:r>
    </w:p>
    <w:p>
      <w:pPr>
        <w:spacing w:line="40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26.2 采购合同实行分包履行的，成交供应商就采购项目和分包项目向采购人负责，分包供应商就分包项目承担责任。</w:t>
      </w:r>
    </w:p>
    <w:p>
      <w:pPr>
        <w:spacing w:line="40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26.3 中小企业依据《政府采购促进中小企业发展暂行办法》（财库[2011]181号）规定的政策获取政府采购合同后，小型、微型企业不得分包或转包给大型、中型企业，中型企业不得分包或转包给大型企业。</w:t>
      </w:r>
    </w:p>
    <w:p>
      <w:pPr>
        <w:spacing w:line="400" w:lineRule="exact"/>
        <w:ind w:firstLine="482" w:firstLineChars="200"/>
        <w:rPr>
          <w:rFonts w:hint="eastAsia" w:ascii="仿宋" w:hAnsi="仿宋" w:eastAsia="仿宋"/>
          <w:b/>
          <w:bCs/>
          <w:sz w:val="24"/>
          <w:lang w:val="en-US" w:eastAsia="zh-CN"/>
        </w:rPr>
      </w:pPr>
      <w:r>
        <w:rPr>
          <w:rFonts w:hint="eastAsia" w:ascii="仿宋" w:hAnsi="仿宋" w:eastAsia="仿宋"/>
          <w:b/>
          <w:bCs/>
          <w:sz w:val="24"/>
          <w:lang w:val="en-US" w:eastAsia="zh-CN"/>
        </w:rPr>
        <w:t>27.合同转包（实质性要求）</w:t>
      </w:r>
    </w:p>
    <w:p>
      <w:pPr>
        <w:spacing w:line="40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本采购项目严禁成交供应商将采购合同义务转包。本项目所称转包，是指成交供应商将采购合同义务转让给第三人，并退出现有采购合同当事人双方的权利义务关系，受让人（即第三人）成为采购合同的另一方当事人的行为。</w:t>
      </w:r>
    </w:p>
    <w:p>
      <w:pPr>
        <w:spacing w:line="40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成交供应商转包的，视同拒绝履行政府采购合同义务，将依法追究法律责任。</w:t>
      </w:r>
    </w:p>
    <w:p>
      <w:pPr>
        <w:spacing w:line="400" w:lineRule="exact"/>
        <w:ind w:firstLine="482" w:firstLineChars="200"/>
        <w:rPr>
          <w:rFonts w:hint="eastAsia" w:ascii="仿宋" w:hAnsi="仿宋" w:eastAsia="仿宋"/>
          <w:b/>
          <w:bCs/>
          <w:sz w:val="24"/>
          <w:lang w:val="en-US" w:eastAsia="zh-CN"/>
        </w:rPr>
      </w:pPr>
      <w:r>
        <w:rPr>
          <w:rFonts w:hint="eastAsia" w:ascii="仿宋" w:hAnsi="仿宋" w:eastAsia="仿宋"/>
          <w:b/>
          <w:bCs/>
          <w:sz w:val="24"/>
          <w:lang w:val="en-US" w:eastAsia="zh-CN"/>
        </w:rPr>
        <w:t>28.补充合同</w:t>
      </w:r>
    </w:p>
    <w:p>
      <w:pPr>
        <w:spacing w:line="400" w:lineRule="exact"/>
        <w:ind w:firstLine="480" w:firstLineChars="200"/>
        <w:rPr>
          <w:rFonts w:ascii="仿宋" w:hAnsi="仿宋" w:eastAsia="仿宋"/>
          <w:sz w:val="24"/>
        </w:rPr>
      </w:pPr>
      <w:r>
        <w:rPr>
          <w:rFonts w:hint="eastAsia" w:ascii="仿宋" w:hAnsi="仿宋" w:eastAsia="仿宋"/>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spacing w:line="400" w:lineRule="exact"/>
        <w:ind w:firstLine="480" w:firstLineChars="200"/>
        <w:rPr>
          <w:rFonts w:hint="eastAsia" w:ascii="仿宋" w:hAnsi="仿宋" w:eastAsia="仿宋"/>
          <w:color w:val="FF0000"/>
          <w:sz w:val="24"/>
          <w:highlight w:val="none"/>
        </w:rPr>
      </w:pPr>
      <w:r>
        <w:rPr>
          <w:rFonts w:hint="eastAsia" w:ascii="仿宋" w:hAnsi="仿宋" w:eastAsia="仿宋"/>
          <w:color w:val="FF0000"/>
          <w:sz w:val="24"/>
          <w:highlight w:val="none"/>
          <w:lang w:val="en-US" w:eastAsia="zh-CN"/>
        </w:rPr>
        <w:t>29.</w:t>
      </w:r>
      <w:r>
        <w:rPr>
          <w:rFonts w:hint="eastAsia" w:ascii="仿宋" w:hAnsi="仿宋" w:eastAsia="仿宋"/>
          <w:color w:val="FF0000"/>
          <w:sz w:val="24"/>
          <w:highlight w:val="none"/>
        </w:rPr>
        <w:t>履约保证金（</w:t>
      </w:r>
      <w:r>
        <w:rPr>
          <w:rFonts w:hint="eastAsia" w:ascii="仿宋" w:hAnsi="仿宋" w:eastAsia="仿宋"/>
          <w:color w:val="FF0000"/>
          <w:sz w:val="24"/>
          <w:highlight w:val="none"/>
          <w:lang w:eastAsia="zh-CN"/>
        </w:rPr>
        <w:t>实质性要求</w:t>
      </w:r>
      <w:r>
        <w:rPr>
          <w:rFonts w:hint="eastAsia" w:ascii="仿宋" w:hAnsi="仿宋" w:eastAsia="仿宋"/>
          <w:color w:val="FF0000"/>
          <w:sz w:val="24"/>
          <w:highlight w:val="none"/>
        </w:rPr>
        <w:t>）</w:t>
      </w:r>
    </w:p>
    <w:p>
      <w:pPr>
        <w:spacing w:line="40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 xml:space="preserve">  </w:t>
      </w:r>
      <w:r>
        <w:rPr>
          <w:rFonts w:hint="eastAsia" w:ascii="仿宋" w:hAnsi="仿宋" w:eastAsia="仿宋"/>
          <w:color w:val="FF0000"/>
          <w:sz w:val="24"/>
          <w:lang w:val="en-US" w:eastAsia="zh-CN"/>
        </w:rPr>
        <w:t>中标后签订合同前，向医院缴纳5%的履约保证金。</w:t>
      </w:r>
    </w:p>
    <w:p>
      <w:pPr>
        <w:spacing w:line="400" w:lineRule="exact"/>
        <w:ind w:firstLine="482" w:firstLineChars="200"/>
        <w:rPr>
          <w:rFonts w:hint="default" w:ascii="仿宋" w:hAnsi="仿宋" w:eastAsia="仿宋"/>
          <w:b/>
          <w:bCs/>
          <w:sz w:val="24"/>
          <w:lang w:val="en-US" w:eastAsia="zh-CN"/>
        </w:rPr>
      </w:pPr>
      <w:r>
        <w:rPr>
          <w:rFonts w:hint="eastAsia" w:ascii="仿宋" w:hAnsi="仿宋" w:eastAsia="仿宋"/>
          <w:b/>
          <w:bCs/>
          <w:sz w:val="24"/>
          <w:lang w:val="en-US" w:eastAsia="zh-CN"/>
        </w:rPr>
        <w:t>30.履行合同</w:t>
      </w:r>
    </w:p>
    <w:p>
      <w:pPr>
        <w:spacing w:line="40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30.1 成交供应商与采购人签订合同后，合同双方应严格执行合同条款，履行合同规定的义务，保证合同的顺利完成。</w:t>
      </w:r>
    </w:p>
    <w:p>
      <w:pPr>
        <w:spacing w:line="40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30.2 在合同履行过程中，如发生合同纠纷，合同双方应按照《合同法》的有关规定进行处理。</w:t>
      </w:r>
    </w:p>
    <w:p>
      <w:pPr>
        <w:spacing w:line="400" w:lineRule="exact"/>
        <w:ind w:firstLine="482" w:firstLineChars="200"/>
        <w:rPr>
          <w:rFonts w:hint="eastAsia" w:ascii="仿宋" w:hAnsi="仿宋" w:eastAsia="仿宋"/>
          <w:b/>
          <w:bCs/>
          <w:sz w:val="24"/>
          <w:lang w:val="en-US" w:eastAsia="zh-CN"/>
        </w:rPr>
      </w:pPr>
      <w:r>
        <w:rPr>
          <w:rFonts w:hint="eastAsia" w:ascii="仿宋" w:hAnsi="仿宋" w:eastAsia="仿宋"/>
          <w:b/>
          <w:bCs/>
          <w:sz w:val="24"/>
          <w:lang w:val="en-US" w:eastAsia="zh-CN"/>
        </w:rPr>
        <w:t>31.资金支付</w:t>
      </w:r>
    </w:p>
    <w:p>
      <w:pPr>
        <w:spacing w:line="40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按照合同要求支付。</w:t>
      </w:r>
    </w:p>
    <w:bookmarkEnd w:id="34"/>
    <w:p>
      <w:pPr>
        <w:pStyle w:val="4"/>
        <w:keepNext w:val="0"/>
        <w:keepLines w:val="0"/>
        <w:spacing w:before="0" w:after="0" w:line="400" w:lineRule="exact"/>
        <w:jc w:val="center"/>
        <w:rPr>
          <w:rFonts w:hint="eastAsia" w:ascii="仿宋" w:hAnsi="仿宋" w:eastAsia="仿宋"/>
          <w:b w:val="0"/>
        </w:rPr>
      </w:pPr>
      <w:bookmarkStart w:id="76" w:name="PO_默认文件内容_25"/>
    </w:p>
    <w:p>
      <w:pPr>
        <w:pStyle w:val="4"/>
        <w:keepNext w:val="0"/>
        <w:keepLines w:val="0"/>
        <w:spacing w:before="0" w:after="0" w:line="400" w:lineRule="exact"/>
        <w:jc w:val="center"/>
        <w:rPr>
          <w:rFonts w:ascii="仿宋" w:hAnsi="仿宋" w:eastAsia="仿宋"/>
          <w:b/>
          <w:bCs w:val="0"/>
        </w:rPr>
      </w:pPr>
      <w:r>
        <w:rPr>
          <w:rFonts w:hint="eastAsia" w:ascii="仿宋" w:hAnsi="仿宋" w:eastAsia="仿宋"/>
          <w:b/>
          <w:bCs w:val="0"/>
        </w:rPr>
        <w:t>八、磋商纪律要求</w:t>
      </w:r>
    </w:p>
    <w:p>
      <w:pPr>
        <w:tabs>
          <w:tab w:val="left" w:pos="851"/>
        </w:tabs>
        <w:spacing w:line="360" w:lineRule="auto"/>
        <w:jc w:val="center"/>
        <w:rPr>
          <w:rFonts w:ascii="仿宋" w:hAnsi="仿宋" w:eastAsia="仿宋"/>
          <w:sz w:val="24"/>
        </w:rPr>
      </w:pPr>
    </w:p>
    <w:p>
      <w:pPr>
        <w:tabs>
          <w:tab w:val="left" w:pos="851"/>
        </w:tabs>
        <w:spacing w:line="360" w:lineRule="auto"/>
        <w:ind w:firstLine="482" w:firstLineChars="200"/>
        <w:rPr>
          <w:rFonts w:ascii="仿宋" w:hAnsi="仿宋" w:eastAsia="仿宋"/>
          <w:b/>
          <w:sz w:val="24"/>
        </w:rPr>
      </w:pPr>
      <w:r>
        <w:rPr>
          <w:rFonts w:hint="eastAsia" w:ascii="仿宋" w:hAnsi="仿宋" w:eastAsia="仿宋"/>
          <w:b/>
          <w:sz w:val="24"/>
          <w:lang w:val="en-US" w:eastAsia="zh-CN"/>
        </w:rPr>
        <w:t>32</w:t>
      </w:r>
      <w:r>
        <w:rPr>
          <w:rFonts w:hint="eastAsia" w:ascii="仿宋" w:hAnsi="仿宋" w:eastAsia="仿宋"/>
          <w:b/>
          <w:sz w:val="24"/>
        </w:rPr>
        <w:t>.供应商不得具有的情形</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lang w:val="en-US" w:eastAsia="zh-CN"/>
        </w:rPr>
        <w:t>32.1</w:t>
      </w:r>
      <w:r>
        <w:rPr>
          <w:rFonts w:hint="eastAsia" w:ascii="仿宋" w:hAnsi="仿宋" w:eastAsia="仿宋"/>
          <w:sz w:val="24"/>
        </w:rPr>
        <w:t>供应商参加本项目磋商不得有下列情形：</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（1）提供虚假材料谋取成交；</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（2）采取不正当手段诋毁、排挤其他供应商；</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（3）与采购人或其他供应商恶意串通；</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（4）向采购人磋商小组成员行贿或者提供其他不正当利益；</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（5）在磋商过程中与采购人进行协商；</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（6）成交后无正当理由拒不与采购人签订采购合同；</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（7）未按照磋商文件确定的事项签订采购合同；</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（8）将采购合同转包或者违规分包；</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（9）提供假冒伪劣产品；</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（10）擅自变更、中止或者终止采购合同；</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（11）拒绝有关部门的监督检查或者向监督检查部门提供虚假情况；</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（12）法律法规规定的其他情形。</w:t>
      </w:r>
    </w:p>
    <w:p>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供应商有上述情形的，按照规定追究法律责任，具备（1）-（10）条情形之一的，同时将取消被确认为成交供应商的资格或者认定成交无效。</w:t>
      </w:r>
    </w:p>
    <w:p>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32.2</w:t>
      </w:r>
      <w:r>
        <w:rPr>
          <w:rFonts w:hint="eastAsia" w:ascii="仿宋" w:hAnsi="仿宋" w:eastAsia="仿宋"/>
          <w:sz w:val="24"/>
        </w:rPr>
        <w:t xml:space="preserve"> 供应商有下列情形之一的，磋商小组应视为供应商相互恶意串通：</w:t>
      </w:r>
    </w:p>
    <w:p>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 xml:space="preserve">    （1）不同供应商委托同一单位或者个人办理磋商事宜；</w:t>
      </w:r>
    </w:p>
    <w:p>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 xml:space="preserve">    （2）不同供应商的响应文件载明的项目管理成员为同一人；</w:t>
      </w:r>
    </w:p>
    <w:p>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 xml:space="preserve">    （3）不同供应商的响应文件异常一致或者报价呈规律性差异；</w:t>
      </w:r>
    </w:p>
    <w:p>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 xml:space="preserve">    （4）不同供应商的响应文件相互混装。</w:t>
      </w:r>
    </w:p>
    <w:p>
      <w:pPr>
        <w:pStyle w:val="2"/>
        <w:ind w:firstLine="480" w:firstLineChars="200"/>
        <w:rPr>
          <w:rFonts w:hint="default" w:ascii="仿宋" w:hAnsi="仿宋" w:eastAsia="仿宋" w:cs="Times New Roman"/>
          <w:kern w:val="2"/>
          <w:sz w:val="24"/>
          <w:szCs w:val="24"/>
          <w:lang w:val="en-US" w:eastAsia="zh-CN" w:bidi="ar-SA"/>
        </w:rPr>
      </w:pPr>
    </w:p>
    <w:p>
      <w:pPr>
        <w:tabs>
          <w:tab w:val="left" w:pos="851"/>
        </w:tabs>
        <w:spacing w:line="360" w:lineRule="auto"/>
        <w:ind w:firstLine="321" w:firstLineChars="100"/>
        <w:jc w:val="center"/>
        <w:rPr>
          <w:rFonts w:hint="eastAsia" w:ascii="仿宋" w:hAnsi="仿宋" w:eastAsia="仿宋"/>
          <w:b/>
          <w:bCs/>
          <w:sz w:val="15"/>
          <w:szCs w:val="15"/>
        </w:rPr>
      </w:pPr>
      <w:r>
        <w:rPr>
          <w:rFonts w:hint="eastAsia" w:ascii="仿宋" w:hAnsi="仿宋" w:eastAsia="仿宋"/>
          <w:b/>
          <w:bCs/>
          <w:sz w:val="32"/>
          <w:szCs w:val="32"/>
        </w:rPr>
        <w:t>九、询问、质疑和投诉</w:t>
      </w:r>
    </w:p>
    <w:p>
      <w:pPr>
        <w:pStyle w:val="2"/>
      </w:pPr>
    </w:p>
    <w:p>
      <w:pPr>
        <w:tabs>
          <w:tab w:val="left" w:pos="851"/>
        </w:tabs>
        <w:spacing w:line="360" w:lineRule="auto"/>
        <w:ind w:firstLine="495"/>
        <w:rPr>
          <w:rFonts w:hint="eastAsia" w:ascii="仿宋" w:hAnsi="仿宋" w:eastAsia="仿宋"/>
          <w:sz w:val="24"/>
        </w:rPr>
      </w:pPr>
      <w:r>
        <w:rPr>
          <w:rFonts w:hint="eastAsia" w:ascii="仿宋" w:hAnsi="仿宋" w:eastAsia="仿宋"/>
          <w:sz w:val="24"/>
          <w:lang w:val="en-US" w:eastAsia="zh-CN"/>
        </w:rPr>
        <w:t>33</w:t>
      </w:r>
      <w:r>
        <w:rPr>
          <w:rFonts w:hint="eastAsia" w:ascii="仿宋" w:hAnsi="仿宋" w:eastAsia="仿宋"/>
          <w:sz w:val="24"/>
        </w:rPr>
        <w:t>.询问、质疑、投诉的接收</w:t>
      </w:r>
      <w:r>
        <w:rPr>
          <w:rFonts w:hint="eastAsia" w:ascii="仿宋" w:hAnsi="仿宋" w:eastAsia="仿宋"/>
          <w:b/>
          <w:bCs/>
          <w:sz w:val="24"/>
        </w:rPr>
        <w:t>和处理严格按照《中</w:t>
      </w:r>
      <w:r>
        <w:rPr>
          <w:rFonts w:hint="eastAsia" w:ascii="仿宋" w:hAnsi="仿宋" w:eastAsia="仿宋"/>
          <w:sz w:val="24"/>
        </w:rPr>
        <w:t>华人民共和国政府采购法》、《中华人民共和国政府采购法实施条例》</w:t>
      </w:r>
      <w:r>
        <w:rPr>
          <w:rFonts w:hint="eastAsia" w:ascii="仿宋" w:hAnsi="仿宋" w:eastAsia="仿宋"/>
          <w:sz w:val="24"/>
          <w:lang w:eastAsia="zh-CN"/>
        </w:rPr>
        <w:t>、</w:t>
      </w:r>
      <w:r>
        <w:rPr>
          <w:rFonts w:hint="eastAsia" w:ascii="仿宋" w:hAnsi="仿宋" w:eastAsia="仿宋"/>
          <w:sz w:val="24"/>
        </w:rPr>
        <w:t>《政府采购质疑和投诉处理办法》和四川省的有关规定办理（详细规定请在四川政府采购网政策法规模块查询）。</w:t>
      </w:r>
    </w:p>
    <w:p>
      <w:pPr>
        <w:tabs>
          <w:tab w:val="left" w:pos="851"/>
        </w:tabs>
        <w:spacing w:line="360" w:lineRule="auto"/>
        <w:ind w:firstLine="495"/>
        <w:rPr>
          <w:rFonts w:ascii="仿宋" w:hAnsi="仿宋" w:eastAsia="仿宋"/>
          <w:sz w:val="24"/>
        </w:rPr>
      </w:pPr>
    </w:p>
    <w:p>
      <w:pPr>
        <w:tabs>
          <w:tab w:val="left" w:pos="851"/>
        </w:tabs>
        <w:spacing w:line="360" w:lineRule="auto"/>
        <w:jc w:val="center"/>
        <w:rPr>
          <w:rFonts w:ascii="仿宋" w:hAnsi="仿宋" w:eastAsia="仿宋"/>
          <w:b/>
          <w:bCs/>
          <w:sz w:val="32"/>
          <w:szCs w:val="32"/>
        </w:rPr>
      </w:pPr>
      <w:r>
        <w:rPr>
          <w:rFonts w:hint="eastAsia" w:ascii="仿宋" w:hAnsi="仿宋" w:eastAsia="仿宋"/>
          <w:b/>
          <w:bCs/>
          <w:sz w:val="32"/>
          <w:szCs w:val="32"/>
        </w:rPr>
        <w:t>十、其  他</w:t>
      </w:r>
    </w:p>
    <w:p>
      <w:pPr>
        <w:tabs>
          <w:tab w:val="left" w:pos="851"/>
        </w:tabs>
        <w:spacing w:line="360" w:lineRule="auto"/>
        <w:jc w:val="center"/>
        <w:rPr>
          <w:rFonts w:ascii="仿宋" w:hAnsi="仿宋" w:eastAsia="仿宋"/>
          <w:sz w:val="24"/>
        </w:rPr>
      </w:pPr>
    </w:p>
    <w:p>
      <w:pPr>
        <w:tabs>
          <w:tab w:val="left" w:pos="851"/>
        </w:tabs>
        <w:spacing w:line="360" w:lineRule="auto"/>
        <w:rPr>
          <w:rFonts w:ascii="仿宋" w:hAnsi="仿宋" w:eastAsia="仿宋"/>
          <w:sz w:val="24"/>
        </w:rPr>
      </w:pPr>
      <w:r>
        <w:rPr>
          <w:rFonts w:hint="eastAsia" w:ascii="仿宋" w:hAnsi="仿宋" w:eastAsia="仿宋"/>
          <w:sz w:val="24"/>
        </w:rPr>
        <w:t xml:space="preserve">   </w:t>
      </w:r>
      <w:r>
        <w:rPr>
          <w:rFonts w:hint="eastAsia" w:ascii="仿宋" w:hAnsi="仿宋" w:eastAsia="仿宋"/>
          <w:sz w:val="24"/>
          <w:lang w:val="en-US" w:eastAsia="zh-CN"/>
        </w:rPr>
        <w:t>34</w:t>
      </w:r>
      <w:r>
        <w:rPr>
          <w:rFonts w:hint="eastAsia" w:ascii="仿宋" w:hAnsi="仿宋" w:eastAsia="仿宋"/>
          <w:sz w:val="24"/>
        </w:rPr>
        <w:t>.本磋商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35</w:t>
      </w:r>
      <w:r>
        <w:rPr>
          <w:rFonts w:hint="eastAsia" w:ascii="仿宋" w:hAnsi="仿宋" w:eastAsia="仿宋"/>
          <w:sz w:val="24"/>
        </w:rPr>
        <w:t>.（实质性要求）国家或行业主管部门对供应商和采购产品的技术标准、质量标准和资格资质条件等有强制性规定的，必须符合其要求。</w:t>
      </w:r>
    </w:p>
    <w:p>
      <w:pPr>
        <w:spacing w:line="400" w:lineRule="exact"/>
        <w:ind w:firstLine="480" w:firstLineChars="200"/>
        <w:jc w:val="left"/>
        <w:rPr>
          <w:rFonts w:ascii="仿宋" w:hAnsi="仿宋" w:eastAsia="仿宋"/>
          <w:kern w:val="0"/>
          <w:sz w:val="24"/>
        </w:rPr>
      </w:pPr>
      <w:r>
        <w:rPr>
          <w:rFonts w:hint="eastAsia" w:ascii="仿宋" w:hAnsi="仿宋" w:eastAsia="仿宋"/>
          <w:sz w:val="24"/>
          <w:lang w:val="en-US" w:eastAsia="zh-CN"/>
        </w:rPr>
        <w:t>36</w:t>
      </w:r>
      <w:r>
        <w:rPr>
          <w:rFonts w:hint="eastAsia" w:ascii="仿宋" w:hAnsi="仿宋" w:eastAsia="仿宋"/>
          <w:sz w:val="24"/>
        </w:rPr>
        <w:t>.（实质性要求）</w:t>
      </w:r>
      <w:r>
        <w:rPr>
          <w:rFonts w:ascii="仿宋" w:hAnsi="仿宋" w:eastAsia="仿宋"/>
          <w:sz w:val="24"/>
        </w:rPr>
        <w:t>国家</w:t>
      </w:r>
      <w:r>
        <w:rPr>
          <w:rFonts w:hint="eastAsia" w:ascii="仿宋" w:hAnsi="仿宋" w:eastAsia="仿宋"/>
          <w:sz w:val="24"/>
        </w:rPr>
        <w:t>或行业主管部门</w:t>
      </w:r>
      <w:r>
        <w:rPr>
          <w:rFonts w:ascii="仿宋" w:hAnsi="仿宋" w:eastAsia="仿宋"/>
          <w:sz w:val="24"/>
        </w:rPr>
        <w:t>对</w:t>
      </w:r>
      <w:r>
        <w:rPr>
          <w:rFonts w:hint="eastAsia" w:ascii="仿宋" w:hAnsi="仿宋" w:eastAsia="仿宋"/>
          <w:sz w:val="24"/>
        </w:rPr>
        <w:t>采购产品的</w:t>
      </w:r>
      <w:r>
        <w:rPr>
          <w:rFonts w:ascii="仿宋" w:hAnsi="仿宋" w:eastAsia="仿宋"/>
          <w:sz w:val="24"/>
        </w:rPr>
        <w:t>技术</w:t>
      </w:r>
      <w:r>
        <w:rPr>
          <w:rFonts w:hint="eastAsia" w:ascii="仿宋" w:hAnsi="仿宋" w:eastAsia="仿宋"/>
          <w:sz w:val="24"/>
        </w:rPr>
        <w:t>标准、</w:t>
      </w:r>
      <w:r>
        <w:rPr>
          <w:rFonts w:ascii="仿宋" w:hAnsi="仿宋" w:eastAsia="仿宋"/>
          <w:sz w:val="24"/>
        </w:rPr>
        <w:t>质量</w:t>
      </w:r>
      <w:r>
        <w:rPr>
          <w:rFonts w:hint="eastAsia" w:ascii="仿宋" w:hAnsi="仿宋" w:eastAsia="仿宋"/>
          <w:sz w:val="24"/>
        </w:rPr>
        <w:t>标准和资格资质条件</w:t>
      </w:r>
      <w:r>
        <w:rPr>
          <w:rFonts w:ascii="仿宋" w:hAnsi="仿宋" w:eastAsia="仿宋"/>
          <w:sz w:val="24"/>
        </w:rPr>
        <w:t>等有</w:t>
      </w:r>
      <w:r>
        <w:rPr>
          <w:rFonts w:hint="eastAsia" w:ascii="仿宋" w:hAnsi="仿宋" w:eastAsia="仿宋"/>
          <w:sz w:val="24"/>
        </w:rPr>
        <w:t>强制性规定</w:t>
      </w:r>
      <w:r>
        <w:rPr>
          <w:rFonts w:ascii="仿宋" w:hAnsi="仿宋" w:eastAsia="仿宋"/>
          <w:sz w:val="24"/>
        </w:rPr>
        <w:t>的</w:t>
      </w:r>
      <w:r>
        <w:rPr>
          <w:rFonts w:hint="eastAsia" w:ascii="仿宋" w:hAnsi="仿宋" w:eastAsia="仿宋"/>
          <w:sz w:val="24"/>
        </w:rPr>
        <w:t>，必须符合其要求。</w:t>
      </w:r>
      <w:bookmarkEnd w:id="76"/>
    </w:p>
    <w:p>
      <w:pPr>
        <w:pStyle w:val="18"/>
        <w:jc w:val="both"/>
        <w:rPr>
          <w:rFonts w:hint="eastAsia" w:ascii="仿宋" w:hAnsi="仿宋" w:eastAsia="仿宋"/>
          <w:b w:val="0"/>
        </w:rPr>
      </w:pPr>
      <w:bookmarkStart w:id="77" w:name="_Toc511205300"/>
      <w:bookmarkStart w:id="78" w:name="PO_默认文件内容_26"/>
    </w:p>
    <w:p>
      <w:pPr>
        <w:pStyle w:val="18"/>
        <w:jc w:val="both"/>
        <w:rPr>
          <w:rFonts w:ascii="仿宋" w:hAnsi="仿宋" w:eastAsia="仿宋"/>
          <w:b/>
          <w:bCs w:val="0"/>
        </w:rPr>
      </w:pPr>
      <w:r>
        <w:rPr>
          <w:rFonts w:hint="eastAsia" w:ascii="仿宋" w:hAnsi="仿宋" w:eastAsia="仿宋"/>
          <w:b/>
          <w:bCs w:val="0"/>
        </w:rPr>
        <w:t>第三章  供应商和报价产品的资格、资质性及其他类似效力要求</w:t>
      </w:r>
      <w:bookmarkEnd w:id="77"/>
    </w:p>
    <w:p>
      <w:pPr>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ascii="仿宋" w:hAnsi="仿宋" w:eastAsia="仿宋"/>
          <w:sz w:val="24"/>
        </w:rPr>
      </w:pPr>
      <w:r>
        <w:rPr>
          <w:rFonts w:hint="eastAsia" w:ascii="仿宋" w:hAnsi="仿宋" w:eastAsia="仿宋"/>
          <w:sz w:val="24"/>
        </w:rPr>
        <w:t>一、参加磋商的供应商应具备下列资格条件：</w:t>
      </w: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ascii="仿宋" w:hAnsi="仿宋" w:eastAsia="仿宋"/>
          <w:sz w:val="24"/>
        </w:rPr>
      </w:pPr>
      <w:r>
        <w:rPr>
          <w:rFonts w:hint="eastAsia" w:ascii="仿宋" w:hAnsi="仿宋" w:eastAsia="仿宋"/>
          <w:sz w:val="24"/>
        </w:rPr>
        <w:t>（一）《中华人民共和国政府采购法》第二十二条第一款第1项至第6项规定的条件：</w:t>
      </w: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ascii="仿宋" w:hAnsi="仿宋" w:eastAsia="仿宋"/>
          <w:sz w:val="24"/>
        </w:rPr>
      </w:pPr>
      <w:r>
        <w:rPr>
          <w:rFonts w:hint="eastAsia" w:ascii="仿宋" w:hAnsi="仿宋" w:eastAsia="仿宋"/>
          <w:sz w:val="24"/>
        </w:rPr>
        <w:t>1.具有独立承担民事责任的能力；</w:t>
      </w: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ascii="仿宋" w:hAnsi="仿宋" w:eastAsia="仿宋"/>
          <w:sz w:val="24"/>
        </w:rPr>
      </w:pPr>
      <w:r>
        <w:rPr>
          <w:rFonts w:hint="eastAsia" w:ascii="仿宋" w:hAnsi="仿宋" w:eastAsia="仿宋"/>
          <w:sz w:val="24"/>
        </w:rPr>
        <w:t>2.具有良好的商业信誉和健全的财务会计制度；</w:t>
      </w: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ascii="仿宋" w:hAnsi="仿宋" w:eastAsia="仿宋"/>
          <w:sz w:val="24"/>
        </w:rPr>
      </w:pPr>
      <w:r>
        <w:rPr>
          <w:rFonts w:hint="eastAsia" w:ascii="仿宋" w:hAnsi="仿宋" w:eastAsia="仿宋"/>
          <w:sz w:val="24"/>
        </w:rPr>
        <w:t>3.具有履行合同所必须的设备和专业技术能力；</w:t>
      </w: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ascii="仿宋" w:hAnsi="仿宋" w:eastAsia="仿宋"/>
          <w:sz w:val="24"/>
        </w:rPr>
      </w:pPr>
      <w:r>
        <w:rPr>
          <w:rFonts w:hint="eastAsia" w:ascii="仿宋" w:hAnsi="仿宋" w:eastAsia="仿宋"/>
          <w:sz w:val="24"/>
        </w:rPr>
        <w:t>4.具有依法缴纳税收和社会保障资金的良好记录；</w:t>
      </w: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ascii="仿宋" w:hAnsi="仿宋" w:eastAsia="仿宋"/>
          <w:sz w:val="24"/>
        </w:rPr>
      </w:pPr>
      <w:r>
        <w:rPr>
          <w:rFonts w:hint="eastAsia" w:ascii="仿宋" w:hAnsi="仿宋" w:eastAsia="仿宋"/>
          <w:sz w:val="24"/>
        </w:rPr>
        <w:t>5.参加本次政府采购活动前三年内，在经营活动中没有重大违法记录;</w:t>
      </w: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hint="eastAsia" w:ascii="仿宋" w:hAnsi="仿宋" w:eastAsia="仿宋"/>
          <w:sz w:val="24"/>
        </w:rPr>
      </w:pPr>
      <w:r>
        <w:rPr>
          <w:rFonts w:hint="eastAsia" w:ascii="仿宋" w:hAnsi="仿宋" w:eastAsia="仿宋"/>
          <w:sz w:val="24"/>
        </w:rPr>
        <w:t>6.符合法律、行政法规规定的其他条件；</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eastAsia="仿宋"/>
          <w:lang w:eastAsia="zh-CN"/>
        </w:rPr>
      </w:pPr>
      <w:r>
        <w:rPr>
          <w:rFonts w:hint="eastAsia" w:ascii="仿宋" w:hAnsi="仿宋" w:eastAsia="仿宋"/>
          <w:sz w:val="24"/>
          <w:lang w:eastAsia="zh-CN"/>
        </w:rPr>
        <w:t>参加本项目采购活动的投标人在前三年内不得具有行贿犯罪记录</w:t>
      </w: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hint="eastAsia" w:ascii="仿宋" w:hAnsi="仿宋" w:eastAsia="仿宋"/>
          <w:sz w:val="24"/>
        </w:rPr>
      </w:pPr>
      <w:r>
        <w:rPr>
          <w:rFonts w:hint="eastAsia" w:ascii="仿宋" w:hAnsi="仿宋" w:eastAsia="仿宋"/>
          <w:sz w:val="24"/>
        </w:rPr>
        <w:t>7、根据采购项目提出的特殊条件:</w:t>
      </w: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hint="eastAsia" w:ascii="仿宋" w:hAnsi="仿宋" w:eastAsia="仿宋"/>
          <w:sz w:val="24"/>
        </w:rPr>
      </w:pPr>
      <w:r>
        <w:rPr>
          <w:rFonts w:hint="eastAsia" w:ascii="仿宋" w:hAnsi="仿宋" w:eastAsia="仿宋"/>
          <w:sz w:val="24"/>
        </w:rPr>
        <w:t>本项目不接受联合体投标。</w:t>
      </w: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hint="eastAsia" w:ascii="仿宋" w:hAnsi="仿宋" w:eastAsia="仿宋"/>
          <w:sz w:val="24"/>
        </w:rPr>
      </w:pPr>
      <w:r>
        <w:rPr>
          <w:rFonts w:hint="eastAsia" w:ascii="仿宋" w:hAnsi="仿宋" w:eastAsia="仿宋"/>
          <w:sz w:val="24"/>
        </w:rPr>
        <w:t>8、其它要求：投标供应商法定代表人授权参加本次投标活动的合法代表。</w:t>
      </w: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hint="eastAsia" w:ascii="仿宋" w:hAnsi="仿宋" w:eastAsia="仿宋"/>
          <w:sz w:val="24"/>
        </w:rPr>
      </w:pP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hint="eastAsia" w:ascii="仿宋" w:hAnsi="仿宋" w:eastAsia="仿宋"/>
          <w:sz w:val="24"/>
        </w:rPr>
      </w:pPr>
      <w:r>
        <w:rPr>
          <w:rFonts w:hint="eastAsia" w:ascii="仿宋" w:hAnsi="仿宋" w:eastAsia="仿宋"/>
          <w:sz w:val="24"/>
        </w:rPr>
        <w:t>注：1、本项目确定供应商重大违法记录中较大数额罚款的金额标准为：2万元。</w:t>
      </w:r>
    </w:p>
    <w:p>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hint="eastAsia" w:ascii="仿宋" w:hAnsi="仿宋" w:eastAsia="仿宋"/>
          <w:sz w:val="24"/>
        </w:rPr>
      </w:pPr>
      <w:r>
        <w:rPr>
          <w:rFonts w:hint="eastAsia" w:ascii="仿宋" w:hAnsi="仿宋" w:eastAsia="仿宋"/>
          <w:sz w:val="24"/>
        </w:rPr>
        <w:t>供应商在参加本次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val="0"/>
        </w:rPr>
      </w:pPr>
      <w:bookmarkStart w:id="79" w:name="_Toc511205301"/>
    </w:p>
    <w:p>
      <w:pPr>
        <w:pStyle w:val="18"/>
        <w:ind w:left="1606" w:hanging="1606" w:hangingChars="500"/>
        <w:jc w:val="both"/>
        <w:rPr>
          <w:rFonts w:hint="eastAsia" w:ascii="仿宋" w:hAnsi="仿宋" w:eastAsia="仿宋"/>
          <w:b/>
          <w:bCs w:val="0"/>
        </w:rPr>
      </w:pPr>
      <w:r>
        <w:rPr>
          <w:rFonts w:hint="eastAsia" w:ascii="仿宋" w:hAnsi="仿宋" w:eastAsia="仿宋"/>
          <w:b/>
          <w:bCs w:val="0"/>
        </w:rPr>
        <w:t>第四章  供应商应当提供的资格、资质性及其他类似效力要求的相关证明材料</w:t>
      </w:r>
      <w:bookmarkEnd w:id="79"/>
    </w:p>
    <w:p>
      <w:pPr>
        <w:ind w:firstLine="538"/>
        <w:rPr>
          <w:rFonts w:ascii="仿宋" w:hAnsi="仿宋" w:eastAsia="仿宋"/>
          <w:sz w:val="28"/>
          <w:szCs w:val="28"/>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sz w:val="24"/>
        </w:rPr>
      </w:pPr>
      <w:r>
        <w:rPr>
          <w:rFonts w:hint="eastAsia" w:ascii="仿宋" w:hAnsi="仿宋" w:eastAsia="仿宋"/>
          <w:sz w:val="24"/>
        </w:rPr>
        <w:t>具有独立承担民事责任的能力</w:t>
      </w:r>
      <w:r>
        <w:rPr>
          <w:rFonts w:hint="eastAsia" w:ascii="仿宋" w:hAnsi="仿宋" w:eastAsia="仿宋"/>
          <w:sz w:val="24"/>
          <w:lang w:eastAsia="zh-CN"/>
        </w:rPr>
        <w:t>提供以下证明材料：</w:t>
      </w:r>
    </w:p>
    <w:p>
      <w:pPr>
        <w:pStyle w:val="2"/>
        <w:ind w:firstLine="480" w:firstLineChars="200"/>
        <w:rPr>
          <w:rFonts w:hint="default"/>
          <w:lang w:val="en-US"/>
        </w:rPr>
      </w:pPr>
      <w:r>
        <w:rPr>
          <w:rFonts w:hint="eastAsia" w:ascii="仿宋" w:hAnsi="仿宋" w:eastAsia="仿宋"/>
          <w:sz w:val="24"/>
          <w:lang w:eastAsia="zh-CN"/>
        </w:rPr>
        <w:t>（</w:t>
      </w:r>
      <w:r>
        <w:rPr>
          <w:rFonts w:hint="eastAsia" w:ascii="仿宋" w:hAnsi="仿宋" w:eastAsia="仿宋"/>
          <w:sz w:val="24"/>
          <w:lang w:val="en-US" w:eastAsia="zh-CN"/>
        </w:rPr>
        <w:t>1）独立法人机构提供下述证明材料：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rPr>
      </w:pPr>
      <w:r>
        <w:rPr>
          <w:rFonts w:hint="eastAsia" w:ascii="仿宋" w:hAnsi="仿宋" w:eastAsia="仿宋"/>
          <w:sz w:val="24"/>
        </w:rPr>
        <w:t>①供应商若为企业法人：提供“统一社会信用代码营业执照”；未换证的提供“营业执照、税务登记证、组织机构代码证或三证合一的营业执照”；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rPr>
      </w:pPr>
      <w:r>
        <w:rPr>
          <w:rFonts w:hint="eastAsia" w:ascii="仿宋" w:hAnsi="仿宋" w:eastAsia="仿宋"/>
          <w:sz w:val="24"/>
        </w:rPr>
        <w:t>②若为事业法人：提供“统一社会信用代码法人登记证书”；未换证的提交“事业法人登记证书、组织机构代码证”；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rPr>
      </w:pPr>
      <w:r>
        <w:rPr>
          <w:rFonts w:hint="eastAsia" w:ascii="仿宋" w:hAnsi="仿宋" w:eastAsia="仿宋"/>
          <w:sz w:val="24"/>
        </w:rPr>
        <w:t>③若为其他组织：提供“对应主管部门颁发的准许执业证明文件或营业执照”；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rPr>
      </w:pPr>
      <w:r>
        <w:rPr>
          <w:rFonts w:hint="eastAsia" w:ascii="仿宋" w:hAnsi="仿宋" w:eastAsia="仿宋"/>
          <w:sz w:val="24"/>
        </w:rPr>
        <w:t>④若为自然人：提供“身份证明材料”。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ascii="仿宋" w:hAnsi="仿宋" w:eastAsia="仿宋"/>
          <w:sz w:val="24"/>
        </w:rPr>
      </w:pPr>
      <w:r>
        <w:rPr>
          <w:rFonts w:hint="eastAsia" w:ascii="仿宋" w:hAnsi="仿宋" w:eastAsia="仿宋"/>
          <w:sz w:val="24"/>
        </w:rPr>
        <w:t>以上均提供复印件</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ascii="仿宋" w:hAnsi="仿宋" w:eastAsia="仿宋"/>
          <w:sz w:val="24"/>
        </w:rPr>
      </w:pPr>
      <w:r>
        <w:rPr>
          <w:rFonts w:hint="eastAsia" w:ascii="仿宋" w:hAnsi="仿宋" w:eastAsia="仿宋"/>
          <w:sz w:val="24"/>
        </w:rPr>
        <w:t>2、具备良好商业信誉的证明材料（可提供承诺函，格式详见第七章）；</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ascii="仿宋" w:hAnsi="仿宋" w:eastAsia="仿宋"/>
          <w:sz w:val="24"/>
        </w:rPr>
      </w:pPr>
      <w:r>
        <w:rPr>
          <w:rFonts w:hint="eastAsia" w:ascii="仿宋" w:hAnsi="仿宋" w:eastAsia="仿宋"/>
          <w:sz w:val="24"/>
        </w:rPr>
        <w:t>3、具备健全的财务会计制度的证明材料。｛注：①可提供2018或2019年度经审计的财务报告复印件（包含审计报告和审计报告中所涉及的财务报表和报表附注），②也可提供2018或2019年度供应商内部的财务报表复印件（至少包含资产负债表），③也可提供截至响应文件递交截止日一年内银行出具的资信证明（复印件），④供应商注册时间截至响应文件递交截止日不足一年的，也可提供加盖工商备案主管部门印章的公司章程复印件。｝</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ascii="仿宋" w:hAnsi="仿宋" w:eastAsia="仿宋"/>
          <w:sz w:val="24"/>
        </w:rPr>
      </w:pPr>
      <w:r>
        <w:rPr>
          <w:rFonts w:hint="eastAsia" w:ascii="仿宋" w:hAnsi="仿宋" w:eastAsia="仿宋"/>
          <w:sz w:val="24"/>
        </w:rPr>
        <w:t>4、具有依法缴纳税收和社会保障资金的良好记录（可提供承诺函，格式详见第七章）；</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ascii="仿宋" w:hAnsi="仿宋" w:eastAsia="仿宋"/>
          <w:sz w:val="24"/>
        </w:rPr>
      </w:pPr>
      <w:r>
        <w:rPr>
          <w:rFonts w:hint="eastAsia" w:ascii="仿宋" w:hAnsi="仿宋" w:eastAsia="仿宋"/>
          <w:sz w:val="24"/>
        </w:rPr>
        <w:t>5、具备履行合同所必需的设备和专业技术能力的证明材料（可提供承诺函，格式详见第七章）；</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ascii="仿宋" w:hAnsi="仿宋" w:eastAsia="仿宋"/>
          <w:sz w:val="24"/>
        </w:rPr>
      </w:pPr>
      <w:r>
        <w:rPr>
          <w:rFonts w:hint="eastAsia" w:ascii="仿宋" w:hAnsi="仿宋" w:eastAsia="仿宋"/>
          <w:sz w:val="24"/>
        </w:rPr>
        <w:t>6、参加</w:t>
      </w:r>
      <w:r>
        <w:rPr>
          <w:rFonts w:hint="eastAsia" w:ascii="仿宋" w:hAnsi="仿宋" w:eastAsia="仿宋"/>
          <w:sz w:val="24"/>
          <w:lang w:eastAsia="zh-CN"/>
        </w:rPr>
        <w:t>本次</w:t>
      </w:r>
      <w:r>
        <w:rPr>
          <w:rFonts w:hint="eastAsia" w:ascii="仿宋" w:hAnsi="仿宋" w:eastAsia="仿宋"/>
          <w:sz w:val="24"/>
        </w:rPr>
        <w:t>采购活动前3年内在经营活动中没有重大违法记录的承诺函（格式详见第七章）；</w:t>
      </w:r>
    </w:p>
    <w:bookmarkEnd w:id="78"/>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sz w:val="24"/>
        </w:rPr>
      </w:pPr>
      <w:r>
        <w:rPr>
          <w:rFonts w:hint="eastAsia" w:ascii="仿宋" w:hAnsi="仿宋" w:eastAsia="仿宋"/>
          <w:sz w:val="24"/>
        </w:rPr>
        <w:t>7.其他要求相关证明材料：</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sz w:val="24"/>
        </w:rPr>
      </w:pPr>
      <w:r>
        <w:rPr>
          <w:rFonts w:hint="eastAsia" w:ascii="仿宋" w:hAnsi="仿宋" w:eastAsia="仿宋"/>
          <w:sz w:val="24"/>
        </w:rPr>
        <w:t>（1）法定代表人身份证复印件或护照复印件［注：①法定代表人身份证复印件（在有效期内、两面均应复印）或护照复印件（法定代表人为外籍人士的，按此提供）；</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sz w:val="24"/>
        </w:rPr>
      </w:pPr>
      <w:r>
        <w:rPr>
          <w:rFonts w:hint="eastAsia" w:ascii="仿宋" w:hAnsi="仿宋" w:eastAsia="仿宋"/>
          <w:sz w:val="24"/>
        </w:rPr>
        <w:t>（2）代理人身份证复印件（身份证两面均应复印）（注：①在有效期内；②由投标人法定代表人签署所有投标文件并参加投标的，则可不提供）。</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sz w:val="24"/>
        </w:rPr>
      </w:pPr>
      <w:r>
        <w:rPr>
          <w:rFonts w:hint="eastAsia" w:ascii="仿宋" w:hAnsi="仿宋" w:eastAsia="仿宋"/>
          <w:sz w:val="24"/>
        </w:rPr>
        <w:t>（3）法人授权书原件（注：①非法定代表人签署所有投标文件并参加投标的适用；②非独立法人机构提供相应的负责人授权书原件。）</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sz w:val="24"/>
        </w:rPr>
      </w:pPr>
      <w:r>
        <w:rPr>
          <w:rFonts w:hint="eastAsia" w:ascii="仿宋" w:hAnsi="仿宋" w:eastAsia="仿宋"/>
          <w:sz w:val="24"/>
        </w:rPr>
        <w:t xml:space="preserve">  8、投标人认为必要的其它文件。</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color w:val="FF0000"/>
          <w:sz w:val="24"/>
        </w:rPr>
      </w:pP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sz w:val="24"/>
        </w:rPr>
      </w:pPr>
      <w:r>
        <w:rPr>
          <w:rFonts w:hint="eastAsia" w:ascii="仿宋" w:hAnsi="仿宋" w:eastAsia="仿宋"/>
          <w:color w:val="FF0000"/>
          <w:sz w:val="24"/>
        </w:rPr>
        <w:t>说明</w:t>
      </w:r>
      <w:r>
        <w:rPr>
          <w:rFonts w:hint="eastAsia" w:ascii="仿宋" w:hAnsi="仿宋" w:eastAsia="仿宋"/>
          <w:sz w:val="24"/>
        </w:rPr>
        <w:t>：1）以上证明材料中，需要提供承诺书的内容，本招标文件第三章：资格性文件《承诺函》中已包含的内容，供应商不再逐条进行承诺，不包含的除外。</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sz w:val="24"/>
        </w:rPr>
      </w:pPr>
      <w:r>
        <w:rPr>
          <w:rFonts w:hint="eastAsia" w:ascii="仿宋" w:hAnsi="仿宋" w:eastAsia="仿宋"/>
          <w:sz w:val="24"/>
        </w:rPr>
        <w:t xml:space="preserve"> 2）以上材料均需加盖公司鲜章。</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sz w:val="24"/>
        </w:rPr>
      </w:pPr>
      <w:r>
        <w:rPr>
          <w:rFonts w:hint="eastAsia" w:ascii="仿宋" w:hAnsi="仿宋" w:eastAsia="仿宋"/>
          <w:sz w:val="24"/>
        </w:rPr>
        <w:t xml:space="preserve"> 3）供应商应对其所提供的资格证明材料来源的合法性、真实性负责。</w:t>
      </w:r>
    </w:p>
    <w:p>
      <w:pPr>
        <w:pStyle w:val="2"/>
        <w:rPr>
          <w:rFonts w:hint="eastAsia"/>
        </w:rPr>
      </w:pPr>
    </w:p>
    <w:p>
      <w:pPr>
        <w:pStyle w:val="18"/>
        <w:ind w:left="1606" w:hanging="1606" w:hangingChars="500"/>
        <w:jc w:val="center"/>
        <w:rPr>
          <w:rFonts w:hint="eastAsia" w:ascii="仿宋" w:hAnsi="仿宋" w:eastAsia="仿宋"/>
          <w:b/>
          <w:bCs w:val="0"/>
        </w:rPr>
      </w:pPr>
      <w:bookmarkStart w:id="80" w:name="_Toc511205302"/>
      <w:r>
        <w:rPr>
          <w:rFonts w:hint="eastAsia" w:ascii="仿宋" w:hAnsi="仿宋" w:eastAsia="仿宋"/>
          <w:b/>
          <w:bCs w:val="0"/>
        </w:rPr>
        <w:t>第五章  采购项目技术、服务</w:t>
      </w:r>
      <w:r>
        <w:rPr>
          <w:rFonts w:hint="eastAsia" w:ascii="仿宋" w:hAnsi="仿宋" w:eastAsia="仿宋"/>
          <w:b/>
          <w:bCs w:val="0"/>
          <w:lang w:eastAsia="zh-CN"/>
        </w:rPr>
        <w:t>及</w:t>
      </w:r>
      <w:r>
        <w:rPr>
          <w:rFonts w:hint="eastAsia" w:ascii="仿宋" w:hAnsi="仿宋" w:eastAsia="仿宋"/>
          <w:b/>
          <w:bCs w:val="0"/>
        </w:rPr>
        <w:t>其他商务要求</w:t>
      </w:r>
      <w:bookmarkEnd w:id="80"/>
    </w:p>
    <w:p>
      <w:pPr>
        <w:pStyle w:val="4"/>
        <w:keepNext w:val="0"/>
        <w:keepLines w:val="0"/>
        <w:spacing w:before="0" w:after="0" w:line="400" w:lineRule="exact"/>
        <w:ind w:firstLine="117" w:firstLineChars="49"/>
        <w:jc w:val="left"/>
        <w:rPr>
          <w:rFonts w:ascii="仿宋" w:hAnsi="仿宋" w:eastAsia="仿宋"/>
          <w:b w:val="0"/>
          <w:sz w:val="24"/>
          <w:szCs w:val="24"/>
        </w:rPr>
      </w:pPr>
    </w:p>
    <w:p>
      <w:pPr>
        <w:pStyle w:val="4"/>
        <w:keepNext w:val="0"/>
        <w:keepLines w:val="0"/>
        <w:spacing w:before="0" w:after="0" w:line="400" w:lineRule="exact"/>
        <w:ind w:firstLine="117" w:firstLineChars="49"/>
        <w:jc w:val="left"/>
        <w:rPr>
          <w:rFonts w:hint="eastAsia" w:ascii="仿宋" w:hAnsi="仿宋" w:eastAsia="仿宋"/>
          <w:b w:val="0"/>
          <w:sz w:val="24"/>
          <w:szCs w:val="24"/>
        </w:rPr>
      </w:pPr>
      <w:bookmarkStart w:id="81" w:name="PO_默认文件内容_27"/>
      <w:r>
        <w:rPr>
          <w:rFonts w:hint="eastAsia" w:ascii="仿宋" w:hAnsi="仿宋" w:eastAsia="仿宋"/>
          <w:b w:val="0"/>
          <w:sz w:val="24"/>
          <w:szCs w:val="24"/>
        </w:rPr>
        <w:t>前提：</w:t>
      </w:r>
      <w:r>
        <w:rPr>
          <w:rFonts w:ascii="仿宋" w:hAnsi="仿宋" w:eastAsia="仿宋"/>
          <w:b w:val="0"/>
          <w:sz w:val="24"/>
          <w:szCs w:val="24"/>
        </w:rPr>
        <w:t>本章采购需求中标注“</w:t>
      </w:r>
      <w:r>
        <w:rPr>
          <w:rFonts w:hint="eastAsia" w:ascii="宋体" w:hAnsi="宋体" w:eastAsia="宋体" w:cs="宋体"/>
          <w:b w:val="0"/>
          <w:bCs w:val="0"/>
          <w:sz w:val="28"/>
          <w:szCs w:val="28"/>
        </w:rPr>
        <w:t>▲</w:t>
      </w:r>
      <w:r>
        <w:rPr>
          <w:rFonts w:ascii="仿宋" w:hAnsi="仿宋" w:eastAsia="仿宋"/>
          <w:b w:val="0"/>
          <w:sz w:val="24"/>
          <w:szCs w:val="24"/>
        </w:rPr>
        <w:t>”号的条款为本次磋商采购项目的实质性要求，供应商应全部满足</w:t>
      </w:r>
      <w:r>
        <w:rPr>
          <w:rFonts w:hint="eastAsia" w:ascii="仿宋" w:hAnsi="仿宋" w:eastAsia="仿宋"/>
          <w:b w:val="0"/>
          <w:sz w:val="24"/>
          <w:szCs w:val="24"/>
        </w:rPr>
        <w:t>。</w:t>
      </w:r>
    </w:p>
    <w:p>
      <w:pPr>
        <w:pStyle w:val="4"/>
        <w:keepNext w:val="0"/>
        <w:keepLines w:val="0"/>
        <w:spacing w:before="0" w:after="0" w:line="400" w:lineRule="exact"/>
        <w:ind w:firstLine="117" w:firstLineChars="49"/>
        <w:jc w:val="left"/>
        <w:rPr>
          <w:rFonts w:hint="eastAsia" w:ascii="仿宋" w:hAnsi="仿宋" w:eastAsia="仿宋"/>
          <w:b w:val="0"/>
          <w:sz w:val="24"/>
          <w:szCs w:val="24"/>
        </w:rPr>
      </w:pPr>
    </w:p>
    <w:p>
      <w:pPr>
        <w:pStyle w:val="4"/>
        <w:keepNext w:val="0"/>
        <w:keepLines w:val="0"/>
        <w:numPr>
          <w:ilvl w:val="0"/>
          <w:numId w:val="4"/>
        </w:numPr>
        <w:spacing w:before="0" w:after="0" w:line="400" w:lineRule="exact"/>
        <w:ind w:firstLine="138" w:firstLineChars="49"/>
        <w:jc w:val="left"/>
        <w:rPr>
          <w:rFonts w:hint="eastAsia" w:ascii="仿宋" w:hAnsi="仿宋" w:eastAsia="仿宋"/>
          <w:bCs w:val="0"/>
          <w:sz w:val="28"/>
          <w:szCs w:val="28"/>
        </w:rPr>
      </w:pPr>
      <w:r>
        <w:rPr>
          <w:rFonts w:hint="eastAsia" w:ascii="仿宋" w:hAnsi="仿宋" w:eastAsia="仿宋"/>
          <w:bCs w:val="0"/>
          <w:sz w:val="28"/>
          <w:szCs w:val="28"/>
        </w:rPr>
        <w:t>项目概述</w:t>
      </w:r>
    </w:p>
    <w:p>
      <w:pPr>
        <w:pStyle w:val="4"/>
        <w:keepNext w:val="0"/>
        <w:keepLines w:val="0"/>
        <w:numPr>
          <w:ilvl w:val="0"/>
          <w:numId w:val="0"/>
        </w:numPr>
        <w:spacing w:before="0" w:after="0" w:line="400" w:lineRule="exact"/>
        <w:jc w:val="left"/>
        <w:rPr>
          <w:rFonts w:ascii="仿宋" w:hAnsi="仿宋" w:eastAsia="仿宋"/>
          <w:b w:val="0"/>
          <w:bCs w:val="0"/>
          <w:sz w:val="24"/>
          <w:szCs w:val="24"/>
        </w:rPr>
      </w:pPr>
      <w:r>
        <w:rPr>
          <w:rFonts w:hint="eastAsia" w:ascii="仿宋" w:hAnsi="仿宋" w:eastAsia="仿宋"/>
          <w:b w:val="0"/>
          <w:bCs w:val="0"/>
          <w:sz w:val="24"/>
          <w:szCs w:val="24"/>
        </w:rPr>
        <w:t>本项目一个包，采购米易县中医医院移动护理PDA项目</w:t>
      </w:r>
    </w:p>
    <w:p>
      <w:pPr>
        <w:pStyle w:val="4"/>
        <w:spacing w:line="400" w:lineRule="exact"/>
        <w:ind w:firstLine="275" w:firstLineChars="98"/>
        <w:rPr>
          <w:rFonts w:ascii="仿宋" w:hAnsi="仿宋" w:eastAsia="仿宋"/>
          <w:bCs w:val="0"/>
          <w:sz w:val="28"/>
          <w:szCs w:val="28"/>
        </w:rPr>
      </w:pPr>
      <w:r>
        <w:rPr>
          <w:rFonts w:hint="eastAsia" w:ascii="仿宋" w:hAnsi="仿宋" w:eastAsia="仿宋"/>
          <w:bCs w:val="0"/>
          <w:sz w:val="28"/>
          <w:szCs w:val="28"/>
        </w:rPr>
        <w:t>二、项目要求</w:t>
      </w:r>
    </w:p>
    <w:bookmarkEnd w:id="81"/>
    <w:tbl>
      <w:tblPr>
        <w:tblStyle w:val="21"/>
        <w:tblpPr w:leftFromText="180" w:rightFromText="180" w:vertAnchor="text" w:horzAnchor="page" w:tblpX="367" w:tblpY="745"/>
        <w:tblOverlap w:val="never"/>
        <w:tblW w:w="6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836"/>
        <w:gridCol w:w="1195"/>
        <w:gridCol w:w="8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rPr>
                <w:rFonts w:ascii="仿宋" w:hAnsi="仿宋" w:eastAsia="仿宋"/>
                <w:b/>
                <w:szCs w:val="21"/>
              </w:rPr>
            </w:pPr>
            <w:r>
              <w:rPr>
                <w:rFonts w:hint="eastAsia" w:ascii="仿宋" w:hAnsi="仿宋" w:eastAsia="仿宋"/>
                <w:b/>
                <w:szCs w:val="21"/>
              </w:rPr>
              <w:t>序号</w:t>
            </w:r>
          </w:p>
        </w:tc>
        <w:tc>
          <w:tcPr>
            <w:tcW w:w="373" w:type="pct"/>
            <w:vAlign w:val="center"/>
          </w:tcPr>
          <w:p>
            <w:pPr>
              <w:rPr>
                <w:rFonts w:ascii="仿宋" w:hAnsi="仿宋" w:eastAsia="仿宋"/>
                <w:b/>
                <w:szCs w:val="21"/>
              </w:rPr>
            </w:pPr>
            <w:r>
              <w:rPr>
                <w:rFonts w:hint="eastAsia" w:ascii="仿宋" w:hAnsi="仿宋" w:eastAsia="仿宋"/>
                <w:b/>
                <w:szCs w:val="21"/>
              </w:rPr>
              <w:t>类别</w:t>
            </w:r>
          </w:p>
        </w:tc>
        <w:tc>
          <w:tcPr>
            <w:tcW w:w="533" w:type="pct"/>
            <w:vAlign w:val="center"/>
          </w:tcPr>
          <w:p>
            <w:pPr>
              <w:ind w:firstLine="360"/>
              <w:jc w:val="center"/>
              <w:rPr>
                <w:rFonts w:ascii="仿宋" w:hAnsi="仿宋" w:eastAsia="仿宋"/>
                <w:b/>
                <w:szCs w:val="21"/>
              </w:rPr>
            </w:pPr>
            <w:r>
              <w:rPr>
                <w:rFonts w:hint="eastAsia" w:ascii="仿宋" w:hAnsi="仿宋" w:eastAsia="仿宋"/>
                <w:b/>
                <w:szCs w:val="21"/>
              </w:rPr>
              <w:t>指标项目</w:t>
            </w:r>
          </w:p>
        </w:tc>
        <w:tc>
          <w:tcPr>
            <w:tcW w:w="3693" w:type="pct"/>
            <w:vAlign w:val="center"/>
          </w:tcPr>
          <w:p>
            <w:pPr>
              <w:ind w:firstLine="360"/>
              <w:jc w:val="center"/>
              <w:rPr>
                <w:rFonts w:ascii="仿宋" w:hAnsi="仿宋" w:eastAsia="仿宋"/>
                <w:b/>
                <w:szCs w:val="21"/>
              </w:rPr>
            </w:pPr>
            <w:r>
              <w:rPr>
                <w:rFonts w:hint="eastAsia" w:ascii="仿宋" w:hAnsi="仿宋" w:eastAsia="仿宋"/>
                <w:b/>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restart"/>
            <w:vAlign w:val="center"/>
          </w:tcPr>
          <w:p>
            <w:pPr>
              <w:jc w:val="both"/>
              <w:rPr>
                <w:rFonts w:hint="default" w:ascii="仿宋" w:hAnsi="仿宋" w:eastAsia="仿宋"/>
                <w:szCs w:val="21"/>
                <w:lang w:val="en-US" w:eastAsia="zh-CN"/>
              </w:rPr>
            </w:pPr>
            <w:r>
              <w:rPr>
                <w:rFonts w:hint="eastAsia" w:ascii="仿宋" w:hAnsi="仿宋" w:eastAsia="仿宋"/>
                <w:szCs w:val="21"/>
              </w:rPr>
              <w:t>基础参数</w:t>
            </w:r>
            <w:r>
              <w:rPr>
                <w:rFonts w:hint="eastAsia" w:ascii="仿宋" w:hAnsi="仿宋" w:eastAsia="仿宋"/>
                <w:szCs w:val="21"/>
                <w:lang w:val="en-US" w:eastAsia="zh-CN"/>
              </w:rPr>
              <w:t xml:space="preserve">                    </w:t>
            </w:r>
          </w:p>
        </w:tc>
        <w:tc>
          <w:tcPr>
            <w:tcW w:w="533" w:type="pct"/>
            <w:vAlign w:val="center"/>
          </w:tcPr>
          <w:p>
            <w:pPr>
              <w:ind w:firstLine="360"/>
              <w:jc w:val="center"/>
              <w:rPr>
                <w:rFonts w:ascii="仿宋" w:hAnsi="仿宋" w:eastAsia="仿宋"/>
                <w:szCs w:val="21"/>
              </w:rPr>
            </w:pPr>
            <w:r>
              <w:rPr>
                <w:rFonts w:hint="eastAsia" w:ascii="仿宋" w:hAnsi="仿宋" w:eastAsia="仿宋"/>
                <w:szCs w:val="21"/>
              </w:rPr>
              <w:t>▲处理器</w:t>
            </w:r>
          </w:p>
        </w:tc>
        <w:tc>
          <w:tcPr>
            <w:tcW w:w="3693" w:type="pct"/>
            <w:vAlign w:val="center"/>
          </w:tcPr>
          <w:p>
            <w:pPr>
              <w:ind w:firstLine="360"/>
              <w:jc w:val="left"/>
              <w:rPr>
                <w:rFonts w:ascii="仿宋" w:hAnsi="仿宋" w:eastAsia="仿宋"/>
                <w:szCs w:val="21"/>
              </w:rPr>
            </w:pPr>
            <w:r>
              <w:rPr>
                <w:rFonts w:hint="eastAsia" w:ascii="仿宋" w:hAnsi="仿宋" w:eastAsia="仿宋"/>
                <w:szCs w:val="21"/>
              </w:rPr>
              <w:t>≥8核处理器，频率≥2.4</w:t>
            </w:r>
            <w:r>
              <w:rPr>
                <w:rFonts w:ascii="仿宋" w:hAnsi="仿宋" w:eastAsia="仿宋"/>
                <w:szCs w:val="21"/>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jc w:val="center"/>
              <w:rPr>
                <w:rFonts w:ascii="仿宋" w:hAnsi="仿宋" w:eastAsia="仿宋"/>
                <w:szCs w:val="21"/>
              </w:rPr>
            </w:pPr>
            <w:r>
              <w:rPr>
                <w:rFonts w:hint="eastAsia" w:ascii="仿宋" w:hAnsi="仿宋" w:eastAsia="仿宋"/>
                <w:szCs w:val="21"/>
              </w:rPr>
              <w:t>内存容量</w:t>
            </w:r>
          </w:p>
        </w:tc>
        <w:tc>
          <w:tcPr>
            <w:tcW w:w="3693" w:type="pct"/>
            <w:vAlign w:val="center"/>
          </w:tcPr>
          <w:p>
            <w:pPr>
              <w:ind w:firstLine="360"/>
              <w:jc w:val="left"/>
              <w:rPr>
                <w:rFonts w:ascii="仿宋" w:hAnsi="仿宋" w:eastAsia="仿宋"/>
                <w:szCs w:val="21"/>
              </w:rPr>
            </w:pPr>
            <w:r>
              <w:rPr>
                <w:rFonts w:hint="eastAsia" w:ascii="仿宋" w:hAnsi="仿宋" w:eastAsia="仿宋"/>
                <w:szCs w:val="21"/>
              </w:rPr>
              <w:t>≥3GB RAM，≥32GB 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jc w:val="center"/>
              <w:rPr>
                <w:rFonts w:ascii="仿宋" w:hAnsi="仿宋" w:eastAsia="仿宋"/>
                <w:szCs w:val="21"/>
              </w:rPr>
            </w:pPr>
            <w:r>
              <w:rPr>
                <w:rFonts w:hint="eastAsia" w:ascii="仿宋" w:hAnsi="仿宋" w:eastAsia="仿宋"/>
                <w:szCs w:val="21"/>
              </w:rPr>
              <w:t>续航能力</w:t>
            </w:r>
          </w:p>
        </w:tc>
        <w:tc>
          <w:tcPr>
            <w:tcW w:w="3693" w:type="pct"/>
            <w:vAlign w:val="center"/>
          </w:tcPr>
          <w:p>
            <w:pPr>
              <w:ind w:firstLine="360"/>
              <w:jc w:val="left"/>
              <w:rPr>
                <w:rFonts w:ascii="仿宋" w:hAnsi="仿宋" w:eastAsia="仿宋"/>
                <w:szCs w:val="21"/>
              </w:rPr>
            </w:pPr>
            <w:r>
              <w:rPr>
                <w:rFonts w:hint="eastAsia" w:ascii="仿宋" w:hAnsi="仿宋" w:eastAsia="仿宋"/>
                <w:szCs w:val="21"/>
              </w:rPr>
              <w:t>可充电的锂离子电池，容量≥40</w:t>
            </w:r>
            <w:r>
              <w:rPr>
                <w:rFonts w:ascii="仿宋" w:hAnsi="仿宋" w:eastAsia="仿宋"/>
                <w:szCs w:val="21"/>
              </w:rPr>
              <w:t>00</w:t>
            </w:r>
            <w:r>
              <w:rPr>
                <w:rFonts w:hint="eastAsia" w:ascii="仿宋" w:hAnsi="仿宋" w:eastAsia="仿宋"/>
                <w:szCs w:val="21"/>
              </w:rPr>
              <w:t>m</w:t>
            </w:r>
            <w:r>
              <w:rPr>
                <w:rFonts w:ascii="仿宋" w:hAnsi="仿宋" w:eastAsia="仿宋"/>
                <w:szCs w:val="21"/>
              </w:rPr>
              <w:t>A</w:t>
            </w:r>
            <w:r>
              <w:rPr>
                <w:rFonts w:hint="eastAsia" w:ascii="仿宋" w:hAnsi="仿宋" w:eastAsia="仿宋"/>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jc w:val="center"/>
              <w:rPr>
                <w:rFonts w:ascii="仿宋" w:hAnsi="仿宋" w:eastAsia="仿宋"/>
                <w:szCs w:val="21"/>
              </w:rPr>
            </w:pPr>
            <w:r>
              <w:rPr>
                <w:rFonts w:hint="eastAsia" w:ascii="仿宋" w:hAnsi="仿宋" w:eastAsia="仿宋"/>
                <w:szCs w:val="21"/>
              </w:rPr>
              <w:t>电池一体化</w:t>
            </w:r>
          </w:p>
        </w:tc>
        <w:tc>
          <w:tcPr>
            <w:tcW w:w="3693" w:type="pct"/>
            <w:vAlign w:val="center"/>
          </w:tcPr>
          <w:p>
            <w:pPr>
              <w:ind w:firstLine="360"/>
              <w:jc w:val="left"/>
              <w:rPr>
                <w:rFonts w:ascii="仿宋" w:hAnsi="仿宋" w:eastAsia="仿宋"/>
                <w:szCs w:val="21"/>
              </w:rPr>
            </w:pPr>
            <w:r>
              <w:rPr>
                <w:rFonts w:hint="eastAsia" w:ascii="仿宋" w:hAnsi="仿宋" w:eastAsia="仿宋"/>
                <w:szCs w:val="21"/>
              </w:rPr>
              <w:t>为避免后期电池接触不良等问题，电池采用一体化设计，不可拆卸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jc w:val="center"/>
              <w:rPr>
                <w:rFonts w:ascii="仿宋" w:hAnsi="仿宋" w:eastAsia="仿宋"/>
                <w:szCs w:val="21"/>
              </w:rPr>
            </w:pPr>
            <w:r>
              <w:rPr>
                <w:rFonts w:hint="eastAsia" w:ascii="仿宋" w:hAnsi="仿宋" w:eastAsia="仿宋"/>
                <w:szCs w:val="21"/>
              </w:rPr>
              <w:t>▲按键</w:t>
            </w:r>
          </w:p>
        </w:tc>
        <w:tc>
          <w:tcPr>
            <w:tcW w:w="3693" w:type="pct"/>
            <w:vAlign w:val="center"/>
          </w:tcPr>
          <w:p>
            <w:pPr>
              <w:ind w:firstLine="360"/>
              <w:jc w:val="left"/>
              <w:rPr>
                <w:rFonts w:ascii="仿宋" w:hAnsi="仿宋" w:eastAsia="仿宋"/>
                <w:szCs w:val="21"/>
              </w:rPr>
            </w:pPr>
            <w:r>
              <w:rPr>
                <w:rFonts w:hint="eastAsia" w:ascii="仿宋" w:hAnsi="仿宋" w:eastAsia="仿宋"/>
                <w:szCs w:val="21"/>
              </w:rPr>
              <w:t>电源键，扫描键（左右），手电筒键，主页键，灵犀键（快捷功能键）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jc w:val="center"/>
              <w:rPr>
                <w:rFonts w:ascii="仿宋" w:hAnsi="仿宋" w:eastAsia="仿宋"/>
                <w:szCs w:val="21"/>
              </w:rPr>
            </w:pPr>
            <w:r>
              <w:rPr>
                <w:rFonts w:hint="eastAsia" w:ascii="仿宋" w:hAnsi="仿宋" w:eastAsia="仿宋"/>
                <w:szCs w:val="21"/>
              </w:rPr>
              <w:t>屏幕</w:t>
            </w:r>
          </w:p>
        </w:tc>
        <w:tc>
          <w:tcPr>
            <w:tcW w:w="3693" w:type="pct"/>
            <w:vAlign w:val="center"/>
          </w:tcPr>
          <w:p>
            <w:pPr>
              <w:ind w:firstLine="360"/>
              <w:jc w:val="left"/>
              <w:rPr>
                <w:rFonts w:ascii="仿宋" w:hAnsi="仿宋" w:eastAsia="仿宋"/>
                <w:szCs w:val="21"/>
              </w:rPr>
            </w:pPr>
            <w:r>
              <w:rPr>
                <w:rFonts w:hint="eastAsia" w:ascii="仿宋" w:hAnsi="仿宋" w:eastAsia="仿宋"/>
                <w:szCs w:val="21"/>
              </w:rPr>
              <w:t>≥5英寸，电容多点触控，2.5D圆弧技术，采用康宁玻璃盖板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jc w:val="center"/>
              <w:rPr>
                <w:rFonts w:ascii="仿宋" w:hAnsi="仿宋" w:eastAsia="仿宋"/>
                <w:szCs w:val="21"/>
              </w:rPr>
            </w:pPr>
            <w:r>
              <w:rPr>
                <w:rFonts w:hint="eastAsia" w:ascii="仿宋" w:hAnsi="仿宋" w:eastAsia="仿宋"/>
                <w:szCs w:val="21"/>
              </w:rPr>
              <w:t>分辨率</w:t>
            </w:r>
          </w:p>
        </w:tc>
        <w:tc>
          <w:tcPr>
            <w:tcW w:w="3693" w:type="pct"/>
            <w:vAlign w:val="center"/>
          </w:tcPr>
          <w:p>
            <w:pPr>
              <w:ind w:firstLine="360"/>
              <w:jc w:val="left"/>
              <w:rPr>
                <w:rFonts w:ascii="仿宋" w:hAnsi="仿宋" w:eastAsia="仿宋"/>
                <w:szCs w:val="21"/>
              </w:rPr>
            </w:pPr>
            <w:r>
              <w:rPr>
                <w:rFonts w:hint="eastAsia" w:ascii="仿宋" w:hAnsi="仿宋" w:eastAsia="仿宋"/>
                <w:szCs w:val="21"/>
              </w:rPr>
              <w:t>≥</w:t>
            </w:r>
            <w:r>
              <w:rPr>
                <w:rFonts w:ascii="仿宋" w:hAnsi="仿宋" w:eastAsia="仿宋"/>
                <w:szCs w:val="21"/>
              </w:rPr>
              <w:t>1</w:t>
            </w:r>
            <w:r>
              <w:rPr>
                <w:rFonts w:hint="eastAsia" w:ascii="仿宋" w:hAnsi="仿宋" w:eastAsia="仿宋"/>
                <w:szCs w:val="21"/>
              </w:rPr>
              <w:t>28</w:t>
            </w:r>
            <w:r>
              <w:rPr>
                <w:rFonts w:ascii="仿宋" w:hAnsi="仿宋" w:eastAsia="仿宋"/>
                <w:szCs w:val="21"/>
              </w:rPr>
              <w:t>0</w:t>
            </w:r>
            <w:r>
              <w:rPr>
                <w:rFonts w:hint="eastAsia" w:ascii="仿宋" w:hAnsi="仿宋" w:eastAsia="仿宋"/>
                <w:szCs w:val="21"/>
              </w:rPr>
              <w:t xml:space="preserve"> x720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摄像头</w:t>
            </w:r>
          </w:p>
        </w:tc>
        <w:tc>
          <w:tcPr>
            <w:tcW w:w="3693" w:type="pct"/>
            <w:vAlign w:val="center"/>
          </w:tcPr>
          <w:p>
            <w:pPr>
              <w:ind w:firstLine="360"/>
              <w:contextualSpacing/>
              <w:jc w:val="left"/>
              <w:rPr>
                <w:rFonts w:ascii="仿宋" w:hAnsi="仿宋" w:eastAsia="仿宋"/>
                <w:szCs w:val="21"/>
              </w:rPr>
            </w:pPr>
            <w:r>
              <w:rPr>
                <w:rFonts w:hint="eastAsia" w:ascii="仿宋" w:hAnsi="仿宋" w:eastAsia="仿宋"/>
                <w:szCs w:val="21"/>
              </w:rPr>
              <w:t>≥</w:t>
            </w:r>
            <w:r>
              <w:rPr>
                <w:rFonts w:ascii="仿宋" w:hAnsi="仿宋" w:eastAsia="仿宋"/>
                <w:szCs w:val="21"/>
              </w:rPr>
              <w:t>1</w:t>
            </w:r>
            <w:r>
              <w:rPr>
                <w:rFonts w:hint="eastAsia" w:ascii="仿宋" w:hAnsi="仿宋" w:eastAsia="仿宋"/>
                <w:szCs w:val="21"/>
              </w:rPr>
              <w:t>3</w:t>
            </w:r>
            <w:r>
              <w:rPr>
                <w:rFonts w:ascii="仿宋" w:hAnsi="仿宋" w:eastAsia="仿宋"/>
                <w:szCs w:val="21"/>
              </w:rPr>
              <w:t>00</w:t>
            </w:r>
            <w:r>
              <w:rPr>
                <w:rFonts w:hint="eastAsia" w:ascii="仿宋" w:hAnsi="仿宋" w:eastAsia="仿宋"/>
                <w:szCs w:val="21"/>
              </w:rPr>
              <w:t>万像素，自动对焦摄像头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▲隐蔽取证</w:t>
            </w:r>
          </w:p>
        </w:tc>
        <w:tc>
          <w:tcPr>
            <w:tcW w:w="3693" w:type="pct"/>
            <w:vAlign w:val="center"/>
          </w:tcPr>
          <w:p>
            <w:pPr>
              <w:ind w:firstLine="360"/>
              <w:contextualSpacing/>
              <w:jc w:val="left"/>
              <w:rPr>
                <w:rFonts w:ascii="仿宋" w:hAnsi="仿宋" w:eastAsia="仿宋"/>
                <w:szCs w:val="21"/>
              </w:rPr>
            </w:pPr>
            <w:r>
              <w:rPr>
                <w:rFonts w:hint="eastAsia" w:ascii="仿宋" w:hAnsi="仿宋" w:eastAsia="仿宋"/>
                <w:szCs w:val="21"/>
              </w:rPr>
              <w:t>摄像头位于设备顶部，与扫描头在同一位置，取证方便、隐蔽（需提供产品实物图片证明文件）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▲手电筒</w:t>
            </w:r>
          </w:p>
        </w:tc>
        <w:tc>
          <w:tcPr>
            <w:tcW w:w="3693" w:type="pct"/>
            <w:vAlign w:val="center"/>
          </w:tcPr>
          <w:p>
            <w:pPr>
              <w:ind w:firstLine="360"/>
              <w:contextualSpacing/>
              <w:jc w:val="left"/>
              <w:rPr>
                <w:rFonts w:ascii="仿宋" w:hAnsi="仿宋" w:eastAsia="仿宋"/>
                <w:szCs w:val="21"/>
              </w:rPr>
            </w:pPr>
            <w:r>
              <w:rPr>
                <w:rFonts w:hint="eastAsia" w:ascii="仿宋" w:hAnsi="仿宋" w:eastAsia="仿宋"/>
                <w:szCs w:val="21"/>
              </w:rPr>
              <w:t>双手电筒设置，分别方便护士察看病人瞳孔和夜间查房；在关机状态下也可以正常使用手电筒。其中瞳孔手电为独立物理按键控制；查房手电为软件控制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重量</w:t>
            </w:r>
          </w:p>
        </w:tc>
        <w:tc>
          <w:tcPr>
            <w:tcW w:w="3693" w:type="pct"/>
            <w:vAlign w:val="center"/>
          </w:tcPr>
          <w:p>
            <w:pPr>
              <w:ind w:firstLine="360"/>
              <w:contextualSpacing/>
              <w:jc w:val="left"/>
              <w:rPr>
                <w:rFonts w:ascii="仿宋" w:hAnsi="仿宋" w:eastAsia="仿宋" w:cs="Lucida Sans Unicode"/>
                <w:szCs w:val="21"/>
              </w:rPr>
            </w:pPr>
            <w:r>
              <w:rPr>
                <w:rFonts w:hint="eastAsia" w:ascii="仿宋" w:hAnsi="仿宋" w:eastAsia="仿宋" w:cs="Lucida Sans Unicode"/>
                <w:szCs w:val="21"/>
              </w:rPr>
              <w:t>≤</w:t>
            </w:r>
            <w:r>
              <w:rPr>
                <w:rFonts w:ascii="仿宋" w:hAnsi="仿宋" w:eastAsia="仿宋" w:cs="Lucida Sans Unicode"/>
                <w:szCs w:val="21"/>
              </w:rPr>
              <w:t>2</w:t>
            </w:r>
            <w:r>
              <w:rPr>
                <w:rFonts w:hint="eastAsia" w:ascii="仿宋" w:hAnsi="仿宋" w:eastAsia="仿宋" w:cs="Lucida Sans Unicode"/>
                <w:szCs w:val="21"/>
              </w:rPr>
              <w:t>2</w:t>
            </w:r>
            <w:r>
              <w:rPr>
                <w:rFonts w:ascii="仿宋" w:hAnsi="仿宋" w:eastAsia="仿宋" w:cs="Lucida Sans Unicode"/>
                <w:szCs w:val="21"/>
              </w:rPr>
              <w:t>0g</w:t>
            </w:r>
            <w:r>
              <w:rPr>
                <w:rFonts w:hint="eastAsia" w:ascii="仿宋" w:hAnsi="仿宋" w:eastAsia="仿宋" w:cs="Lucida Sans Unicode"/>
                <w:szCs w:val="21"/>
              </w:rPr>
              <w:t>（</w:t>
            </w:r>
            <w:r>
              <w:rPr>
                <w:rFonts w:ascii="仿宋" w:hAnsi="仿宋" w:eastAsia="仿宋" w:cs="Lucida Sans Unicode"/>
                <w:szCs w:val="21"/>
              </w:rPr>
              <w:t>含标准电池</w:t>
            </w:r>
            <w:r>
              <w:rPr>
                <w:rFonts w:hint="eastAsia" w:ascii="仿宋" w:hAnsi="仿宋" w:eastAsia="仿宋" w:cs="Lucida Sans Unicode"/>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尺寸</w:t>
            </w:r>
          </w:p>
        </w:tc>
        <w:tc>
          <w:tcPr>
            <w:tcW w:w="3693" w:type="pct"/>
            <w:vAlign w:val="center"/>
          </w:tcPr>
          <w:p>
            <w:pPr>
              <w:ind w:firstLine="360"/>
              <w:contextualSpacing/>
              <w:jc w:val="left"/>
              <w:rPr>
                <w:rFonts w:ascii="仿宋" w:hAnsi="仿宋" w:eastAsia="仿宋" w:cs="Lucida Sans Unicode"/>
                <w:szCs w:val="21"/>
              </w:rPr>
            </w:pPr>
            <w:r>
              <w:rPr>
                <w:rFonts w:hint="eastAsia" w:ascii="仿宋" w:hAnsi="仿宋" w:eastAsia="仿宋" w:cs="Lucida Sans Unicode"/>
                <w:szCs w:val="21"/>
              </w:rPr>
              <w:t>150mm L × 70mm W × 15mm D（最薄处）±2mm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防摔抗震</w:t>
            </w:r>
          </w:p>
        </w:tc>
        <w:tc>
          <w:tcPr>
            <w:tcW w:w="3693" w:type="pct"/>
            <w:vAlign w:val="center"/>
          </w:tcPr>
          <w:p>
            <w:pPr>
              <w:ind w:firstLine="360"/>
              <w:contextualSpacing/>
              <w:jc w:val="left"/>
              <w:rPr>
                <w:rFonts w:ascii="仿宋" w:hAnsi="仿宋" w:eastAsia="仿宋"/>
                <w:szCs w:val="21"/>
              </w:rPr>
            </w:pPr>
            <w:r>
              <w:rPr>
                <w:rFonts w:hint="eastAsia" w:ascii="仿宋" w:hAnsi="仿宋" w:eastAsia="仿宋"/>
                <w:szCs w:val="21"/>
              </w:rPr>
              <w:t>可承受</w:t>
            </w:r>
            <w:r>
              <w:rPr>
                <w:rFonts w:ascii="仿宋" w:hAnsi="仿宋" w:eastAsia="仿宋"/>
                <w:szCs w:val="21"/>
              </w:rPr>
              <w:t>1.</w:t>
            </w:r>
            <w:r>
              <w:rPr>
                <w:rFonts w:hint="eastAsia" w:ascii="仿宋" w:hAnsi="仿宋" w:eastAsia="仿宋"/>
                <w:szCs w:val="21"/>
              </w:rPr>
              <w:t>2</w:t>
            </w:r>
            <w:r>
              <w:rPr>
                <w:rFonts w:ascii="仿宋" w:hAnsi="仿宋" w:eastAsia="仿宋"/>
                <w:szCs w:val="21"/>
              </w:rPr>
              <w:t>m高处到地面的多次跌落，室温下6个面每面不少于2次跌落；</w:t>
            </w:r>
            <w:r>
              <w:rPr>
                <w:rFonts w:hint="eastAsia" w:ascii="仿宋" w:hAnsi="仿宋" w:eastAsia="仿宋"/>
                <w:szCs w:val="21"/>
              </w:rPr>
              <w:t>1</w:t>
            </w:r>
            <w:r>
              <w:rPr>
                <w:rFonts w:ascii="仿宋" w:hAnsi="仿宋" w:eastAsia="仿宋"/>
                <w:szCs w:val="21"/>
              </w:rPr>
              <w:t>000次0.5米滚动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restart"/>
            <w:vAlign w:val="center"/>
          </w:tcPr>
          <w:p>
            <w:pPr>
              <w:jc w:val="both"/>
              <w:rPr>
                <w:rFonts w:ascii="仿宋" w:hAnsi="仿宋" w:eastAsia="仿宋"/>
                <w:szCs w:val="21"/>
              </w:rPr>
            </w:pPr>
            <w:r>
              <w:rPr>
                <w:rFonts w:hint="eastAsia" w:ascii="仿宋" w:hAnsi="仿宋" w:eastAsia="仿宋"/>
                <w:szCs w:val="21"/>
              </w:rPr>
              <w:t>网络参数</w:t>
            </w:r>
          </w:p>
        </w:tc>
        <w:tc>
          <w:tcPr>
            <w:tcW w:w="533" w:type="pct"/>
            <w:vAlign w:val="center"/>
          </w:tcPr>
          <w:p>
            <w:pPr>
              <w:ind w:firstLine="360"/>
              <w:jc w:val="center"/>
              <w:rPr>
                <w:rFonts w:ascii="仿宋" w:hAnsi="仿宋" w:eastAsia="仿宋"/>
                <w:szCs w:val="21"/>
              </w:rPr>
            </w:pPr>
            <w:r>
              <w:rPr>
                <w:rFonts w:hint="eastAsia" w:ascii="仿宋" w:hAnsi="仿宋" w:eastAsia="仿宋"/>
                <w:szCs w:val="21"/>
              </w:rPr>
              <w:t>W</w:t>
            </w:r>
            <w:r>
              <w:rPr>
                <w:rFonts w:ascii="仿宋" w:hAnsi="仿宋" w:eastAsia="仿宋"/>
                <w:szCs w:val="21"/>
              </w:rPr>
              <w:t>IFI</w:t>
            </w:r>
            <w:r>
              <w:rPr>
                <w:rFonts w:hint="eastAsia" w:ascii="仿宋" w:hAnsi="仿宋" w:eastAsia="仿宋"/>
                <w:szCs w:val="21"/>
              </w:rPr>
              <w:t>网络</w:t>
            </w:r>
          </w:p>
        </w:tc>
        <w:tc>
          <w:tcPr>
            <w:tcW w:w="3693" w:type="pct"/>
            <w:vAlign w:val="center"/>
          </w:tcPr>
          <w:p>
            <w:pPr>
              <w:ind w:firstLine="360"/>
              <w:jc w:val="left"/>
              <w:rPr>
                <w:rFonts w:ascii="仿宋" w:hAnsi="仿宋" w:eastAsia="仿宋"/>
                <w:szCs w:val="21"/>
              </w:rPr>
            </w:pPr>
            <w:r>
              <w:rPr>
                <w:rFonts w:hint="eastAsia" w:ascii="仿宋" w:hAnsi="仿宋" w:eastAsia="仿宋"/>
                <w:szCs w:val="21"/>
              </w:rPr>
              <w:t>支持</w:t>
            </w:r>
            <w:r>
              <w:rPr>
                <w:rFonts w:ascii="仿宋" w:hAnsi="仿宋" w:eastAsia="仿宋"/>
                <w:szCs w:val="21"/>
              </w:rPr>
              <w:t>802.11a/b/g/n/ac</w:t>
            </w:r>
            <w:r>
              <w:rPr>
                <w:rFonts w:hint="eastAsia" w:ascii="仿宋" w:hAnsi="仿宋" w:eastAsia="仿宋"/>
                <w:szCs w:val="21"/>
              </w:rPr>
              <w:t>协议，2</w:t>
            </w:r>
            <w:r>
              <w:rPr>
                <w:rFonts w:ascii="仿宋" w:hAnsi="仿宋" w:eastAsia="仿宋"/>
                <w:szCs w:val="21"/>
              </w:rPr>
              <w:t>.4G/5G</w:t>
            </w:r>
            <w:r>
              <w:rPr>
                <w:rFonts w:hint="eastAsia" w:ascii="仿宋" w:hAnsi="仿宋" w:eastAsia="仿宋"/>
                <w:szCs w:val="21"/>
              </w:rPr>
              <w:t>双频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jc w:val="center"/>
              <w:rPr>
                <w:rFonts w:ascii="仿宋" w:hAnsi="仿宋" w:eastAsia="仿宋"/>
                <w:szCs w:val="21"/>
              </w:rPr>
            </w:pPr>
            <w:r>
              <w:rPr>
                <w:rFonts w:hint="eastAsia" w:ascii="仿宋" w:hAnsi="仿宋" w:eastAsia="仿宋"/>
                <w:szCs w:val="21"/>
              </w:rPr>
              <w:t>▲无线广域网</w:t>
            </w:r>
          </w:p>
        </w:tc>
        <w:tc>
          <w:tcPr>
            <w:tcW w:w="3693" w:type="pct"/>
            <w:vAlign w:val="center"/>
          </w:tcPr>
          <w:p>
            <w:pPr>
              <w:ind w:firstLine="360"/>
              <w:jc w:val="left"/>
              <w:rPr>
                <w:rFonts w:ascii="仿宋" w:hAnsi="仿宋" w:eastAsia="仿宋"/>
                <w:szCs w:val="21"/>
              </w:rPr>
            </w:pPr>
            <w:r>
              <w:rPr>
                <w:rFonts w:hint="eastAsia" w:ascii="仿宋" w:hAnsi="仿宋" w:eastAsia="仿宋"/>
                <w:szCs w:val="21"/>
              </w:rPr>
              <w:t>支持4G全网通（需提供电信设备进网许可证，提供证书复印件并加盖原厂商公章，其委托单位必须为响应产品原厂商，并且证书型号与投标型号必须一致）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jc w:val="center"/>
              <w:rPr>
                <w:rFonts w:ascii="仿宋" w:hAnsi="仿宋" w:eastAsia="仿宋"/>
                <w:szCs w:val="21"/>
              </w:rPr>
            </w:pPr>
            <w:r>
              <w:rPr>
                <w:rFonts w:hint="eastAsia" w:ascii="仿宋" w:hAnsi="仿宋" w:eastAsia="仿宋"/>
                <w:szCs w:val="21"/>
              </w:rPr>
              <w:t>蓝牙</w:t>
            </w:r>
          </w:p>
        </w:tc>
        <w:tc>
          <w:tcPr>
            <w:tcW w:w="3693" w:type="pct"/>
            <w:vAlign w:val="center"/>
          </w:tcPr>
          <w:p>
            <w:pPr>
              <w:ind w:firstLine="360"/>
              <w:jc w:val="left"/>
              <w:rPr>
                <w:rFonts w:ascii="仿宋" w:hAnsi="仿宋" w:eastAsia="仿宋"/>
                <w:szCs w:val="21"/>
              </w:rPr>
            </w:pPr>
            <w:r>
              <w:rPr>
                <w:rFonts w:hint="eastAsia" w:ascii="仿宋" w:hAnsi="仿宋" w:eastAsia="仿宋"/>
                <w:szCs w:val="21"/>
              </w:rPr>
              <w:t>≥</w:t>
            </w:r>
            <w:r>
              <w:rPr>
                <w:rFonts w:ascii="仿宋" w:hAnsi="仿宋" w:eastAsia="仿宋"/>
                <w:szCs w:val="21"/>
              </w:rPr>
              <w:t>Bluetooth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restart"/>
            <w:vAlign w:val="center"/>
          </w:tcPr>
          <w:p>
            <w:pPr>
              <w:jc w:val="both"/>
              <w:rPr>
                <w:rFonts w:ascii="仿宋" w:hAnsi="仿宋" w:eastAsia="仿宋"/>
                <w:szCs w:val="21"/>
              </w:rPr>
            </w:pPr>
            <w:r>
              <w:rPr>
                <w:rFonts w:hint="eastAsia" w:ascii="仿宋" w:hAnsi="仿宋" w:eastAsia="仿宋"/>
                <w:szCs w:val="21"/>
              </w:rPr>
              <w:t>数据采集</w:t>
            </w:r>
          </w:p>
        </w:tc>
        <w:tc>
          <w:tcPr>
            <w:tcW w:w="533" w:type="pct"/>
            <w:vAlign w:val="center"/>
          </w:tcPr>
          <w:p>
            <w:pPr>
              <w:ind w:firstLine="360"/>
              <w:jc w:val="center"/>
              <w:rPr>
                <w:rFonts w:ascii="仿宋" w:hAnsi="仿宋" w:eastAsia="仿宋"/>
                <w:szCs w:val="21"/>
              </w:rPr>
            </w:pPr>
            <w:r>
              <w:rPr>
                <w:rFonts w:hint="eastAsia" w:ascii="仿宋" w:hAnsi="仿宋" w:eastAsia="仿宋"/>
                <w:szCs w:val="21"/>
              </w:rPr>
              <w:t>条码扫描引擎</w:t>
            </w:r>
          </w:p>
        </w:tc>
        <w:tc>
          <w:tcPr>
            <w:tcW w:w="3693" w:type="pct"/>
            <w:vAlign w:val="center"/>
          </w:tcPr>
          <w:p>
            <w:pPr>
              <w:ind w:firstLine="360"/>
              <w:jc w:val="left"/>
              <w:rPr>
                <w:rFonts w:ascii="仿宋" w:hAnsi="仿宋" w:eastAsia="仿宋"/>
                <w:szCs w:val="21"/>
              </w:rPr>
            </w:pPr>
            <w:r>
              <w:rPr>
                <w:rFonts w:hint="eastAsia" w:ascii="仿宋" w:hAnsi="仿宋" w:eastAsia="仿宋"/>
                <w:szCs w:val="21"/>
              </w:rPr>
              <w:t>分辨率≥844x640；白色LED照明光，带状绿色LED瞄准光；</w:t>
            </w:r>
          </w:p>
          <w:p>
            <w:pPr>
              <w:ind w:firstLine="360"/>
              <w:jc w:val="left"/>
              <w:rPr>
                <w:rFonts w:ascii="仿宋" w:hAnsi="仿宋" w:eastAsia="仿宋"/>
                <w:szCs w:val="21"/>
              </w:rPr>
            </w:pPr>
            <w:r>
              <w:rPr>
                <w:rFonts w:hint="eastAsia" w:ascii="仿宋" w:hAnsi="仿宋" w:eastAsia="仿宋"/>
                <w:szCs w:val="21"/>
              </w:rPr>
              <w:t>扫描范围：42.4°(水平), 33° (垂直)；扫描角度：旋转角度360°，上下倾角：±45°，左右倾角：±60°;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jc w:val="center"/>
              <w:rPr>
                <w:rFonts w:ascii="仿宋" w:hAnsi="仿宋" w:eastAsia="仿宋"/>
                <w:szCs w:val="21"/>
              </w:rPr>
            </w:pPr>
            <w:r>
              <w:rPr>
                <w:rFonts w:hint="eastAsia" w:ascii="仿宋" w:hAnsi="仿宋" w:eastAsia="仿宋"/>
                <w:szCs w:val="21"/>
              </w:rPr>
              <w:t>▲条码扫描窗</w:t>
            </w:r>
          </w:p>
        </w:tc>
        <w:tc>
          <w:tcPr>
            <w:tcW w:w="3693" w:type="pct"/>
            <w:vAlign w:val="center"/>
          </w:tcPr>
          <w:p>
            <w:pPr>
              <w:ind w:firstLine="360"/>
              <w:jc w:val="left"/>
              <w:rPr>
                <w:rFonts w:ascii="仿宋" w:hAnsi="仿宋" w:eastAsia="仿宋"/>
                <w:szCs w:val="21"/>
              </w:rPr>
            </w:pPr>
            <w:r>
              <w:rPr>
                <w:rFonts w:hint="eastAsia" w:ascii="仿宋" w:hAnsi="仿宋" w:eastAsia="仿宋"/>
                <w:szCs w:val="21"/>
              </w:rPr>
              <w:t>扫描窗口采用斜切角15°设计，保证护士无需弯曲手腕即可完成扫描。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连续扫描</w:t>
            </w:r>
          </w:p>
        </w:tc>
        <w:tc>
          <w:tcPr>
            <w:tcW w:w="3693" w:type="pct"/>
            <w:vAlign w:val="center"/>
          </w:tcPr>
          <w:p>
            <w:pPr>
              <w:ind w:firstLine="360"/>
              <w:contextualSpacing/>
              <w:jc w:val="left"/>
              <w:rPr>
                <w:rFonts w:ascii="仿宋" w:hAnsi="仿宋" w:eastAsia="仿宋"/>
                <w:szCs w:val="21"/>
              </w:rPr>
            </w:pPr>
            <w:r>
              <w:rPr>
                <w:rFonts w:hint="eastAsia" w:ascii="仿宋" w:hAnsi="仿宋" w:eastAsia="仿宋"/>
                <w:szCs w:val="21"/>
              </w:rPr>
              <w:t>可支持条码屏幕倒转扫描和自动连续扫描，速度分快速、中速、慢速（需提供功能截图证明文件）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restart"/>
            <w:vAlign w:val="center"/>
          </w:tcPr>
          <w:p>
            <w:pPr>
              <w:jc w:val="both"/>
              <w:rPr>
                <w:rFonts w:ascii="仿宋" w:hAnsi="仿宋" w:eastAsia="仿宋"/>
                <w:szCs w:val="21"/>
              </w:rPr>
            </w:pPr>
            <w:r>
              <w:rPr>
                <w:rFonts w:hint="eastAsia" w:ascii="仿宋" w:hAnsi="仿宋" w:eastAsia="仿宋"/>
                <w:szCs w:val="21"/>
              </w:rPr>
              <w:t>软件功能</w:t>
            </w: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▲操作系统</w:t>
            </w:r>
          </w:p>
        </w:tc>
        <w:tc>
          <w:tcPr>
            <w:tcW w:w="3693" w:type="pct"/>
            <w:vAlign w:val="center"/>
          </w:tcPr>
          <w:p>
            <w:pPr>
              <w:ind w:firstLine="360"/>
              <w:contextualSpacing/>
              <w:jc w:val="left"/>
              <w:rPr>
                <w:rFonts w:ascii="仿宋" w:hAnsi="仿宋" w:eastAsia="仿宋"/>
                <w:szCs w:val="21"/>
              </w:rPr>
            </w:pPr>
            <w:r>
              <w:rPr>
                <w:rFonts w:ascii="仿宋" w:hAnsi="仿宋" w:eastAsia="仿宋"/>
                <w:szCs w:val="21"/>
              </w:rPr>
              <w:t>Android</w:t>
            </w:r>
            <w:r>
              <w:rPr>
                <w:rFonts w:hint="eastAsia" w:ascii="仿宋" w:hAnsi="仿宋" w:eastAsia="仿宋"/>
                <w:szCs w:val="21"/>
              </w:rPr>
              <w:t>7.1或</w:t>
            </w:r>
            <w:r>
              <w:rPr>
                <w:rFonts w:ascii="仿宋" w:hAnsi="仿宋" w:eastAsia="仿宋"/>
                <w:szCs w:val="21"/>
              </w:rPr>
              <w:t>以上</w:t>
            </w:r>
            <w:r>
              <w:rPr>
                <w:rFonts w:hint="eastAsia" w:ascii="仿宋" w:hAnsi="仿宋" w:eastAsia="仿宋"/>
                <w:szCs w:val="21"/>
              </w:rPr>
              <w:t>医疗操作系统（需提供医疗操作系统软件著作权复印件并加盖原厂商公章，其获证单位必须为响应产品原厂商）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▲个性化桌面</w:t>
            </w:r>
          </w:p>
        </w:tc>
        <w:tc>
          <w:tcPr>
            <w:tcW w:w="3693" w:type="pct"/>
            <w:vAlign w:val="center"/>
          </w:tcPr>
          <w:p>
            <w:pPr>
              <w:ind w:firstLine="360"/>
              <w:contextualSpacing/>
              <w:jc w:val="left"/>
              <w:rPr>
                <w:rFonts w:ascii="仿宋" w:hAnsi="仿宋" w:eastAsia="仿宋"/>
                <w:szCs w:val="21"/>
              </w:rPr>
            </w:pPr>
            <w:r>
              <w:rPr>
                <w:rFonts w:hint="eastAsia" w:ascii="仿宋" w:hAnsi="仿宋" w:eastAsia="仿宋"/>
                <w:szCs w:val="21"/>
              </w:rPr>
              <w:t>通过扫描二维码快速实现个性化桌面设置，满足不同的应用场景要求。（需提供个性化桌面著作权复印件并加盖原厂商公章，其获证单位必须为投标产品原厂商）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固件升级</w:t>
            </w:r>
          </w:p>
        </w:tc>
        <w:tc>
          <w:tcPr>
            <w:tcW w:w="3693" w:type="pct"/>
            <w:vAlign w:val="center"/>
          </w:tcPr>
          <w:p>
            <w:pPr>
              <w:ind w:firstLine="360"/>
              <w:contextualSpacing/>
              <w:jc w:val="left"/>
              <w:rPr>
                <w:rFonts w:ascii="仿宋" w:hAnsi="仿宋" w:eastAsia="仿宋"/>
                <w:szCs w:val="21"/>
              </w:rPr>
            </w:pPr>
            <w:r>
              <w:rPr>
                <w:rFonts w:hint="eastAsia" w:ascii="仿宋" w:hAnsi="仿宋" w:eastAsia="仿宋"/>
                <w:szCs w:val="21"/>
              </w:rPr>
              <w:t>支持</w:t>
            </w:r>
            <w:r>
              <w:rPr>
                <w:rFonts w:ascii="仿宋" w:hAnsi="仿宋" w:eastAsia="仿宋"/>
                <w:szCs w:val="21"/>
              </w:rPr>
              <w:t>OTA在线系统升级</w:t>
            </w:r>
            <w:r>
              <w:rPr>
                <w:rFonts w:hint="eastAsia" w:ascii="仿宋" w:hAnsi="仿宋" w:eastAsia="仿宋"/>
                <w:szCs w:val="21"/>
              </w:rPr>
              <w:t>，当设备收到新版本更新提示时，在连接好WiFi无线网络的环境下，用户可选择更新，自动下载、验证、更新系统升级包。升级记录可查，可多设备批量进行系统升级。（需提供功能截图证明文件）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超级用户</w:t>
            </w:r>
          </w:p>
        </w:tc>
        <w:tc>
          <w:tcPr>
            <w:tcW w:w="3693" w:type="pct"/>
            <w:vAlign w:val="center"/>
          </w:tcPr>
          <w:p>
            <w:pPr>
              <w:ind w:firstLine="360"/>
              <w:contextualSpacing/>
              <w:rPr>
                <w:rFonts w:ascii="仿宋" w:hAnsi="仿宋" w:eastAsia="仿宋"/>
                <w:szCs w:val="21"/>
              </w:rPr>
            </w:pPr>
            <w:r>
              <w:rPr>
                <w:rFonts w:hint="eastAsia" w:ascii="仿宋" w:hAnsi="仿宋" w:eastAsia="仿宋"/>
                <w:szCs w:val="21"/>
              </w:rPr>
              <w:t>内置超级用户程序，防止用户忘记密码时解锁不了设备（需提供功能截图证明文件）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▲一键启动</w:t>
            </w:r>
          </w:p>
        </w:tc>
        <w:tc>
          <w:tcPr>
            <w:tcW w:w="3693" w:type="pct"/>
            <w:vAlign w:val="center"/>
          </w:tcPr>
          <w:p>
            <w:pPr>
              <w:ind w:firstLine="360"/>
              <w:contextualSpacing/>
              <w:jc w:val="left"/>
              <w:rPr>
                <w:rFonts w:ascii="仿宋" w:hAnsi="仿宋" w:eastAsia="仿宋"/>
                <w:szCs w:val="21"/>
              </w:rPr>
            </w:pPr>
            <w:r>
              <w:rPr>
                <w:rFonts w:hint="eastAsia" w:ascii="仿宋" w:hAnsi="仿宋" w:eastAsia="仿宋"/>
                <w:szCs w:val="21"/>
              </w:rPr>
              <w:t>设备具有一键启动功能，用户可自由设置相关软件的一键启动（需提供一键启动相关软件著作权）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网络安全管理</w:t>
            </w:r>
          </w:p>
        </w:tc>
        <w:tc>
          <w:tcPr>
            <w:tcW w:w="3693" w:type="pct"/>
            <w:vAlign w:val="center"/>
          </w:tcPr>
          <w:p>
            <w:pPr>
              <w:ind w:firstLine="360"/>
              <w:contextualSpacing/>
              <w:jc w:val="left"/>
              <w:rPr>
                <w:rFonts w:ascii="仿宋" w:hAnsi="仿宋" w:eastAsia="仿宋"/>
                <w:szCs w:val="21"/>
              </w:rPr>
            </w:pPr>
            <w:r>
              <w:rPr>
                <w:rFonts w:hint="eastAsia" w:ascii="仿宋" w:hAnsi="仿宋" w:eastAsia="仿宋"/>
                <w:szCs w:val="21"/>
              </w:rPr>
              <w:t>不借助任何第三方软件即可实现对医院Wlan指定SSID和MAC地址双向绑定，确保设备院内医疗使用。（需提供功能截图证明文件）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设备安全管理</w:t>
            </w:r>
          </w:p>
        </w:tc>
        <w:tc>
          <w:tcPr>
            <w:tcW w:w="3693" w:type="pct"/>
            <w:vAlign w:val="center"/>
          </w:tcPr>
          <w:p>
            <w:pPr>
              <w:ind w:firstLine="360"/>
              <w:contextualSpacing/>
              <w:rPr>
                <w:rFonts w:ascii="仿宋" w:hAnsi="仿宋" w:eastAsia="仿宋"/>
                <w:szCs w:val="21"/>
              </w:rPr>
            </w:pPr>
            <w:r>
              <w:rPr>
                <w:rFonts w:hint="eastAsia" w:ascii="仿宋" w:hAnsi="仿宋" w:eastAsia="仿宋"/>
                <w:szCs w:val="21"/>
              </w:rPr>
              <w:t>提供设备安全管理方案，对软件的安装/卸载、设置、U</w:t>
            </w:r>
            <w:r>
              <w:rPr>
                <w:rFonts w:ascii="仿宋" w:hAnsi="仿宋" w:eastAsia="仿宋"/>
                <w:szCs w:val="21"/>
              </w:rPr>
              <w:t>SB</w:t>
            </w:r>
            <w:r>
              <w:rPr>
                <w:rFonts w:hint="eastAsia" w:ascii="仿宋" w:hAnsi="仿宋" w:eastAsia="仿宋"/>
                <w:szCs w:val="21"/>
              </w:rPr>
              <w:t>数据传输、文件管理（复制、修改、删除文件）进行密码保护。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restart"/>
            <w:vAlign w:val="center"/>
          </w:tcPr>
          <w:p>
            <w:pPr>
              <w:jc w:val="both"/>
              <w:rPr>
                <w:rFonts w:ascii="仿宋" w:hAnsi="仿宋" w:eastAsia="仿宋"/>
                <w:szCs w:val="21"/>
              </w:rPr>
            </w:pPr>
            <w:r>
              <w:rPr>
                <w:rFonts w:hint="eastAsia" w:ascii="仿宋" w:hAnsi="仿宋" w:eastAsia="仿宋"/>
                <w:szCs w:val="21"/>
              </w:rPr>
              <w:t>产品认证</w:t>
            </w: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强制性认证</w:t>
            </w:r>
          </w:p>
        </w:tc>
        <w:tc>
          <w:tcPr>
            <w:tcW w:w="3693" w:type="pct"/>
            <w:vAlign w:val="center"/>
          </w:tcPr>
          <w:p>
            <w:pPr>
              <w:ind w:firstLine="360"/>
              <w:contextualSpacing/>
              <w:rPr>
                <w:rFonts w:ascii="仿宋" w:hAnsi="仿宋" w:eastAsia="仿宋"/>
                <w:szCs w:val="21"/>
              </w:rPr>
            </w:pPr>
            <w:r>
              <w:rPr>
                <w:rFonts w:hint="eastAsia" w:ascii="仿宋" w:hAnsi="仿宋" w:eastAsia="仿宋"/>
                <w:szCs w:val="21"/>
              </w:rPr>
              <w:t>响应产品具有CCC认证证书（需提供证书复印件并加盖原厂商公章其委托单位必须为投标产品原厂商，并且证书型号与投标型号必须一致）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▲型号核准认证</w:t>
            </w:r>
          </w:p>
        </w:tc>
        <w:tc>
          <w:tcPr>
            <w:tcW w:w="3693" w:type="pct"/>
            <w:vAlign w:val="center"/>
          </w:tcPr>
          <w:p>
            <w:pPr>
              <w:ind w:firstLine="360"/>
              <w:contextualSpacing/>
              <w:rPr>
                <w:rFonts w:ascii="仿宋" w:hAnsi="仿宋" w:eastAsia="仿宋"/>
                <w:szCs w:val="21"/>
              </w:rPr>
            </w:pPr>
            <w:r>
              <w:rPr>
                <w:rFonts w:hint="eastAsia" w:ascii="仿宋" w:hAnsi="仿宋" w:eastAsia="仿宋"/>
                <w:szCs w:val="21"/>
              </w:rPr>
              <w:t>响应产品具有无线电发射设备型号核准证，提供证书复印件并加盖原厂商公章。（其委托单位必须为投标产品原厂商，并且证书型号与响应型号必须一致）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环保认证</w:t>
            </w:r>
          </w:p>
        </w:tc>
        <w:tc>
          <w:tcPr>
            <w:tcW w:w="3693" w:type="pct"/>
            <w:vAlign w:val="center"/>
          </w:tcPr>
          <w:p>
            <w:pPr>
              <w:ind w:firstLine="360"/>
              <w:contextualSpacing/>
              <w:rPr>
                <w:rFonts w:ascii="仿宋" w:hAnsi="仿宋" w:eastAsia="仿宋"/>
                <w:szCs w:val="21"/>
              </w:rPr>
            </w:pPr>
            <w:r>
              <w:rPr>
                <w:rFonts w:hint="eastAsia" w:ascii="仿宋" w:hAnsi="仿宋" w:eastAsia="仿宋"/>
                <w:szCs w:val="21"/>
              </w:rPr>
              <w:t>响应产品具有ROHS环保认证（需提供证书复印件并加盖原厂商公章，其委托单位必须为投标产品原厂商，并且证书型号与投标型号必须一致）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电气安全</w:t>
            </w:r>
          </w:p>
        </w:tc>
        <w:tc>
          <w:tcPr>
            <w:tcW w:w="3693" w:type="pct"/>
            <w:vAlign w:val="center"/>
          </w:tcPr>
          <w:p>
            <w:pPr>
              <w:ind w:firstLine="360"/>
              <w:contextualSpacing/>
              <w:rPr>
                <w:rFonts w:ascii="仿宋" w:hAnsi="仿宋" w:eastAsia="仿宋"/>
                <w:szCs w:val="21"/>
              </w:rPr>
            </w:pPr>
            <w:r>
              <w:rPr>
                <w:rFonts w:hint="eastAsia" w:ascii="仿宋" w:hAnsi="仿宋" w:eastAsia="仿宋"/>
                <w:szCs w:val="21"/>
              </w:rPr>
              <w:t>响应产品具有CE、FCC安全认证（需提供证书复印件并加盖原厂商公章，其委托单位必须为响应产品原厂商，并且证书型号与投标型号必须一致）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vAlign w:val="center"/>
          </w:tcPr>
          <w:p>
            <w:pPr>
              <w:ind w:firstLine="360"/>
              <w:contextualSpacing/>
              <w:jc w:val="center"/>
              <w:rPr>
                <w:rFonts w:ascii="仿宋" w:hAnsi="仿宋" w:eastAsia="仿宋"/>
                <w:szCs w:val="21"/>
              </w:rPr>
            </w:pPr>
            <w:r>
              <w:rPr>
                <w:rFonts w:hint="eastAsia" w:ascii="仿宋" w:hAnsi="仿宋" w:eastAsia="仿宋"/>
                <w:szCs w:val="21"/>
              </w:rPr>
              <w:t>▲平均无故障</w:t>
            </w:r>
          </w:p>
        </w:tc>
        <w:tc>
          <w:tcPr>
            <w:tcW w:w="3693" w:type="pct"/>
            <w:vAlign w:val="center"/>
          </w:tcPr>
          <w:p>
            <w:pPr>
              <w:ind w:firstLine="360"/>
              <w:contextualSpacing/>
              <w:rPr>
                <w:rFonts w:ascii="仿宋" w:hAnsi="仿宋" w:eastAsia="仿宋"/>
                <w:szCs w:val="21"/>
              </w:rPr>
            </w:pPr>
            <w:r>
              <w:rPr>
                <w:rFonts w:hint="eastAsia" w:ascii="仿宋" w:hAnsi="仿宋" w:eastAsia="仿宋"/>
                <w:szCs w:val="21"/>
              </w:rPr>
              <w:t>MTBF≥20万小时（需提供检测报告复印件并加盖原厂商公章，其委托单位必须为投标产品原厂商，并且证书型号与投标型号必须一致）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399" w:type="pct"/>
            <w:vAlign w:val="center"/>
          </w:tcPr>
          <w:p>
            <w:pPr>
              <w:pStyle w:val="49"/>
              <w:numPr>
                <w:ilvl w:val="0"/>
                <w:numId w:val="5"/>
              </w:numPr>
              <w:ind w:firstLine="0" w:firstLineChars="0"/>
              <w:jc w:val="center"/>
              <w:rPr>
                <w:rFonts w:ascii="仿宋" w:hAnsi="仿宋" w:eastAsia="仿宋"/>
                <w:szCs w:val="21"/>
              </w:rPr>
            </w:pPr>
          </w:p>
        </w:tc>
        <w:tc>
          <w:tcPr>
            <w:tcW w:w="373" w:type="pct"/>
            <w:vMerge w:val="continue"/>
            <w:vAlign w:val="center"/>
          </w:tcPr>
          <w:p>
            <w:pPr>
              <w:ind w:firstLine="360"/>
              <w:jc w:val="center"/>
              <w:rPr>
                <w:rFonts w:ascii="仿宋" w:hAnsi="仿宋" w:eastAsia="仿宋"/>
                <w:szCs w:val="21"/>
              </w:rPr>
            </w:pPr>
          </w:p>
        </w:tc>
        <w:tc>
          <w:tcPr>
            <w:tcW w:w="533" w:type="pct"/>
          </w:tcPr>
          <w:p>
            <w:pPr>
              <w:ind w:firstLine="360"/>
              <w:contextualSpacing/>
              <w:jc w:val="center"/>
              <w:rPr>
                <w:rFonts w:ascii="仿宋" w:hAnsi="仿宋" w:eastAsia="仿宋"/>
                <w:szCs w:val="21"/>
              </w:rPr>
            </w:pPr>
            <w:r>
              <w:rPr>
                <w:rFonts w:hint="eastAsia" w:ascii="仿宋" w:hAnsi="仿宋" w:eastAsia="仿宋"/>
                <w:szCs w:val="21"/>
              </w:rPr>
              <w:t>防护等级</w:t>
            </w:r>
          </w:p>
        </w:tc>
        <w:tc>
          <w:tcPr>
            <w:tcW w:w="3693" w:type="pct"/>
          </w:tcPr>
          <w:p>
            <w:pPr>
              <w:ind w:firstLine="360"/>
              <w:contextualSpacing/>
              <w:rPr>
                <w:rFonts w:ascii="仿宋" w:hAnsi="仿宋" w:eastAsia="仿宋"/>
                <w:szCs w:val="21"/>
              </w:rPr>
            </w:pPr>
            <w:r>
              <w:rPr>
                <w:rFonts w:hint="eastAsia" w:ascii="仿宋" w:hAnsi="仿宋" w:eastAsia="仿宋"/>
                <w:szCs w:val="21"/>
              </w:rPr>
              <w:t>IP54或以上</w:t>
            </w:r>
          </w:p>
        </w:tc>
      </w:tr>
    </w:tbl>
    <w:p>
      <w:pPr>
        <w:pStyle w:val="6"/>
        <w:spacing w:line="400" w:lineRule="exact"/>
        <w:ind w:firstLine="0" w:firstLineChars="0"/>
        <w:rPr>
          <w:rFonts w:hint="eastAsia" w:ascii="仿宋" w:hAnsi="仿宋" w:eastAsia="仿宋"/>
          <w:b/>
          <w:bCs/>
          <w:sz w:val="28"/>
          <w:szCs w:val="28"/>
        </w:rPr>
      </w:pPr>
    </w:p>
    <w:p>
      <w:pPr>
        <w:pStyle w:val="6"/>
        <w:spacing w:line="400" w:lineRule="exact"/>
        <w:ind w:firstLine="0" w:firstLineChars="0"/>
        <w:rPr>
          <w:rFonts w:ascii="仿宋" w:hAnsi="仿宋" w:eastAsia="仿宋"/>
          <w:b/>
          <w:bCs/>
          <w:sz w:val="28"/>
          <w:szCs w:val="28"/>
        </w:rPr>
      </w:pPr>
      <w:r>
        <w:rPr>
          <w:rFonts w:hint="eastAsia" w:ascii="仿宋" w:hAnsi="仿宋" w:eastAsia="仿宋"/>
          <w:b/>
          <w:bCs/>
          <w:sz w:val="28"/>
          <w:szCs w:val="28"/>
        </w:rPr>
        <w:t>三、商务要求</w:t>
      </w:r>
    </w:p>
    <w:p>
      <w:pPr>
        <w:pStyle w:val="2"/>
        <w:numPr>
          <w:ilvl w:val="0"/>
          <w:numId w:val="6"/>
        </w:numPr>
        <w:spacing w:before="120" w:beforeLines="50" w:afterLines="50"/>
        <w:rPr>
          <w:rFonts w:hint="eastAsia" w:ascii="仿宋" w:hAnsi="仿宋" w:eastAsia="仿宋" w:cs="仿宋"/>
          <w:color w:val="FF0000"/>
          <w:sz w:val="24"/>
          <w:highlight w:val="none"/>
        </w:rPr>
      </w:pPr>
      <w:r>
        <w:rPr>
          <w:rFonts w:hint="eastAsia" w:ascii="仿宋" w:hAnsi="仿宋" w:eastAsia="仿宋" w:cs="仿宋"/>
          <w:color w:val="FF0000"/>
          <w:sz w:val="24"/>
          <w:highlight w:val="none"/>
        </w:rPr>
        <w:t>★交货时间：合同签订生效之日起 30 个工作日全部完成安装调试验收合格交付使用。</w:t>
      </w:r>
    </w:p>
    <w:p>
      <w:pPr>
        <w:pStyle w:val="6"/>
        <w:spacing w:line="400" w:lineRule="exact"/>
        <w:ind w:firstLine="0" w:firstLineChars="0"/>
        <w:rPr>
          <w:rFonts w:hint="eastAsia" w:ascii="仿宋" w:hAnsi="仿宋" w:eastAsia="仿宋" w:cs="仿宋"/>
          <w:color w:val="FF0000"/>
          <w:sz w:val="24"/>
          <w:highlight w:val="none"/>
          <w:lang w:eastAsia="zh-CN"/>
        </w:rPr>
      </w:pPr>
      <w:r>
        <w:rPr>
          <w:rFonts w:hint="eastAsia" w:ascii="仿宋" w:hAnsi="仿宋" w:eastAsia="仿宋" w:cs="仿宋"/>
          <w:color w:val="FF0000"/>
          <w:sz w:val="24"/>
          <w:highlight w:val="none"/>
        </w:rPr>
        <w:t>2、交货地点：</w:t>
      </w:r>
      <w:r>
        <w:rPr>
          <w:rFonts w:hint="eastAsia" w:ascii="仿宋" w:hAnsi="仿宋" w:eastAsia="仿宋" w:cs="仿宋"/>
          <w:color w:val="FF0000"/>
          <w:sz w:val="24"/>
          <w:highlight w:val="none"/>
          <w:lang w:eastAsia="zh-CN"/>
        </w:rPr>
        <w:t>米易县中医医院</w:t>
      </w:r>
    </w:p>
    <w:p>
      <w:pPr>
        <w:pStyle w:val="2"/>
        <w:numPr>
          <w:ilvl w:val="0"/>
          <w:numId w:val="0"/>
        </w:numPr>
        <w:spacing w:before="120" w:beforeLines="50" w:afterLines="50"/>
        <w:ind w:leftChars="0"/>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highlight w:val="none"/>
        </w:rPr>
        <w:t>3、付款方式：</w:t>
      </w:r>
      <w:r>
        <w:rPr>
          <w:rFonts w:hint="eastAsia" w:ascii="仿宋" w:hAnsi="仿宋" w:eastAsia="仿宋" w:cs="仿宋"/>
          <w:color w:val="FF0000"/>
          <w:kern w:val="2"/>
          <w:sz w:val="24"/>
          <w:szCs w:val="24"/>
          <w:highlight w:val="none"/>
          <w:lang w:val="en-US" w:eastAsia="zh-CN" w:bidi="ar-SA"/>
        </w:rPr>
        <w:t>中标通知书发出后，签订合同前，先向医院缴纳5%的履约保证金，验收合格后医院支付合同金额100%款项；履约保证金一年后无质量问题无息退还。</w:t>
      </w:r>
    </w:p>
    <w:p>
      <w:pPr>
        <w:pStyle w:val="6"/>
        <w:spacing w:line="400" w:lineRule="exact"/>
        <w:ind w:firstLine="0" w:firstLineChars="0"/>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四、售后服务要求</w:t>
      </w:r>
    </w:p>
    <w:p>
      <w:pPr>
        <w:pStyle w:val="6"/>
        <w:spacing w:line="400" w:lineRule="exact"/>
        <w:ind w:firstLine="0" w:firstLineChars="0"/>
        <w:rPr>
          <w:rFonts w:hint="eastAsia" w:ascii="仿宋" w:hAnsi="仿宋" w:eastAsia="仿宋" w:cs="仿宋"/>
          <w:color w:val="FF0000"/>
          <w:sz w:val="24"/>
          <w:highlight w:val="none"/>
        </w:rPr>
      </w:pPr>
      <w:r>
        <w:rPr>
          <w:rFonts w:hint="eastAsia" w:ascii="仿宋" w:hAnsi="仿宋" w:eastAsia="仿宋" w:cs="仿宋"/>
          <w:color w:val="FF0000"/>
          <w:sz w:val="24"/>
          <w:highlight w:val="none"/>
          <w:lang w:val="en-US" w:eastAsia="zh-CN"/>
        </w:rPr>
        <w:t xml:space="preserve">1.  </w:t>
      </w:r>
      <w:r>
        <w:rPr>
          <w:rFonts w:hint="eastAsia" w:ascii="仿宋" w:hAnsi="仿宋" w:eastAsia="仿宋" w:cs="仿宋"/>
          <w:color w:val="FF0000"/>
          <w:sz w:val="24"/>
          <w:highlight w:val="none"/>
        </w:rPr>
        <w:t>供应商须提供售后服务人员名单及联系电话；</w:t>
      </w:r>
    </w:p>
    <w:p>
      <w:pPr>
        <w:pStyle w:val="6"/>
        <w:spacing w:line="400" w:lineRule="exact"/>
        <w:ind w:firstLine="0" w:firstLineChars="0"/>
        <w:rPr>
          <w:rFonts w:hint="eastAsia" w:ascii="仿宋" w:hAnsi="仿宋" w:eastAsia="仿宋" w:cs="仿宋"/>
          <w:color w:val="FF0000"/>
          <w:sz w:val="24"/>
          <w:highlight w:val="none"/>
          <w:lang w:val="en-US"/>
        </w:rPr>
      </w:pPr>
      <w:r>
        <w:rPr>
          <w:rFonts w:hint="eastAsia" w:ascii="仿宋" w:hAnsi="仿宋" w:eastAsia="仿宋" w:cs="仿宋"/>
          <w:color w:val="FF0000"/>
          <w:sz w:val="24"/>
          <w:highlight w:val="none"/>
          <w:lang w:val="en-US" w:eastAsia="zh-CN"/>
        </w:rPr>
        <w:t>2.  质保期1年；</w:t>
      </w:r>
    </w:p>
    <w:p>
      <w:pPr>
        <w:pStyle w:val="6"/>
        <w:spacing w:line="400" w:lineRule="exact"/>
        <w:ind w:firstLine="0" w:firstLineChars="0"/>
        <w:rPr>
          <w:rFonts w:hint="eastAsia" w:ascii="仿宋" w:hAnsi="仿宋" w:eastAsia="仿宋" w:cs="仿宋"/>
          <w:color w:val="FF0000"/>
          <w:sz w:val="24"/>
          <w:highlight w:val="none"/>
        </w:rPr>
      </w:pPr>
      <w:r>
        <w:rPr>
          <w:rFonts w:hint="eastAsia" w:ascii="仿宋" w:hAnsi="仿宋" w:eastAsia="仿宋" w:cs="仿宋"/>
          <w:color w:val="FF0000"/>
          <w:sz w:val="24"/>
          <w:highlight w:val="none"/>
          <w:lang w:val="en-US" w:eastAsia="zh-CN"/>
        </w:rPr>
        <w:t xml:space="preserve">3.  </w:t>
      </w:r>
      <w:r>
        <w:rPr>
          <w:rFonts w:hint="eastAsia" w:ascii="仿宋" w:hAnsi="仿宋" w:eastAsia="仿宋" w:cs="仿宋"/>
          <w:color w:val="FF0000"/>
          <w:sz w:val="24"/>
          <w:highlight w:val="none"/>
        </w:rPr>
        <w:t>质保期内所有服务方式均由成交供应商上门运维，即由成交供应商派人到现场进行维护，由此产生的一切费用均由成交供应商承担；</w:t>
      </w:r>
    </w:p>
    <w:p>
      <w:pPr>
        <w:pStyle w:val="6"/>
        <w:spacing w:line="400" w:lineRule="exact"/>
        <w:ind w:firstLine="0" w:firstLineChars="0"/>
        <w:rPr>
          <w:rFonts w:hint="eastAsia" w:ascii="仿宋" w:hAnsi="仿宋" w:eastAsia="仿宋" w:cs="仿宋"/>
          <w:color w:val="FF0000"/>
          <w:sz w:val="24"/>
          <w:highlight w:val="none"/>
        </w:rPr>
      </w:pPr>
      <w:r>
        <w:rPr>
          <w:rFonts w:hint="eastAsia" w:ascii="仿宋" w:hAnsi="仿宋" w:eastAsia="仿宋" w:cs="仿宋"/>
          <w:color w:val="FF0000"/>
          <w:sz w:val="24"/>
          <w:highlight w:val="none"/>
          <w:lang w:val="en-US" w:eastAsia="zh-CN"/>
        </w:rPr>
        <w:t xml:space="preserve">4.  </w:t>
      </w:r>
      <w:r>
        <w:rPr>
          <w:rFonts w:hint="eastAsia" w:ascii="仿宋" w:hAnsi="仿宋" w:eastAsia="仿宋" w:cs="仿宋"/>
          <w:color w:val="FF0000"/>
          <w:sz w:val="24"/>
          <w:highlight w:val="none"/>
        </w:rPr>
        <w:t>服务及维修响应时间：电话方式告之成交供应商须上门升级、维护，须保证在1小时内电话响应，响应后4小时内排除故障；</w:t>
      </w:r>
    </w:p>
    <w:bookmarkEnd w:id="66"/>
    <w:bookmarkEnd w:id="67"/>
    <w:bookmarkEnd w:id="68"/>
    <w:bookmarkEnd w:id="69"/>
    <w:bookmarkEnd w:id="70"/>
    <w:p>
      <w:pPr>
        <w:spacing w:line="400" w:lineRule="exact"/>
        <w:jc w:val="center"/>
        <w:rPr>
          <w:rFonts w:hint="eastAsia" w:ascii="仿宋" w:hAnsi="仿宋" w:eastAsia="仿宋" w:cstheme="majorBidi"/>
          <w:b w:val="0"/>
          <w:bCs/>
          <w:kern w:val="2"/>
          <w:sz w:val="32"/>
          <w:szCs w:val="32"/>
          <w:lang w:val="en-US" w:eastAsia="zh-CN" w:bidi="ar-SA"/>
        </w:rPr>
      </w:pPr>
      <w:bookmarkStart w:id="82" w:name="_Toc511205303"/>
      <w:bookmarkStart w:id="83" w:name="_Toc217446057"/>
      <w:bookmarkStart w:id="84" w:name="_Toc183582232"/>
      <w:bookmarkStart w:id="85" w:name="_Toc183682369"/>
    </w:p>
    <w:p>
      <w:pPr>
        <w:spacing w:line="400" w:lineRule="exact"/>
        <w:jc w:val="center"/>
        <w:rPr>
          <w:rFonts w:hint="eastAsia" w:ascii="仿宋" w:hAnsi="仿宋" w:eastAsia="仿宋" w:cstheme="majorBidi"/>
          <w:b/>
          <w:bCs w:val="0"/>
          <w:kern w:val="2"/>
          <w:sz w:val="32"/>
          <w:szCs w:val="32"/>
          <w:lang w:val="en-US" w:eastAsia="zh-CN" w:bidi="ar-SA"/>
        </w:rPr>
      </w:pPr>
      <w:r>
        <w:rPr>
          <w:rFonts w:hint="eastAsia" w:ascii="仿宋" w:hAnsi="仿宋" w:eastAsia="仿宋" w:cstheme="majorBidi"/>
          <w:b/>
          <w:bCs w:val="0"/>
          <w:kern w:val="2"/>
          <w:sz w:val="32"/>
          <w:szCs w:val="32"/>
          <w:lang w:val="en-US" w:eastAsia="zh-CN" w:bidi="ar-SA"/>
        </w:rPr>
        <w:t>第六章  采购项目实质性要求</w:t>
      </w:r>
    </w:p>
    <w:p>
      <w:pPr>
        <w:spacing w:line="400" w:lineRule="exact"/>
        <w:jc w:val="center"/>
        <w:rPr>
          <w:rFonts w:hint="eastAsia"/>
          <w:color w:val="FF0000"/>
        </w:rPr>
      </w:pPr>
    </w:p>
    <w:p>
      <w:pPr>
        <w:pStyle w:val="2"/>
        <w:kinsoku w:val="0"/>
        <w:overflowPunct w:val="0"/>
        <w:spacing w:before="74" w:line="360" w:lineRule="auto"/>
        <w:ind w:firstLine="720" w:firstLineChars="300"/>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一、体现满足采购需求、质量和服务相等的采购项目实质性要求</w:t>
      </w:r>
    </w:p>
    <w:p>
      <w:pPr>
        <w:pStyle w:val="2"/>
        <w:kinsoku w:val="0"/>
        <w:overflowPunct w:val="0"/>
        <w:spacing w:line="360" w:lineRule="auto"/>
        <w:ind w:left="595"/>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en-US" w:eastAsia="zh-CN" w:bidi="ar-SA"/>
        </w:rPr>
        <w:t>、供应商资格必须符合国家有关规定和磋商文件资格性要求。</w:t>
      </w:r>
    </w:p>
    <w:p>
      <w:pPr>
        <w:pStyle w:val="2"/>
        <w:kinsoku w:val="0"/>
        <w:overflowPunct w:val="0"/>
        <w:spacing w:line="360" w:lineRule="auto"/>
        <w:ind w:left="595"/>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en-US" w:eastAsia="zh-CN" w:bidi="ar-SA"/>
        </w:rPr>
        <w:t>、供应商提供的货物和服务不能实质性偏离磋商文件的技术和商务要求。</w:t>
      </w:r>
    </w:p>
    <w:p>
      <w:pPr>
        <w:pStyle w:val="2"/>
        <w:kinsoku w:val="0"/>
        <w:overflowPunct w:val="0"/>
        <w:spacing w:line="360" w:lineRule="auto"/>
        <w:ind w:left="595"/>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3</w:t>
      </w:r>
      <w:r>
        <w:rPr>
          <w:rFonts w:hint="eastAsia" w:ascii="仿宋" w:hAnsi="仿宋" w:eastAsia="仿宋" w:cs="Times New Roman"/>
          <w:kern w:val="2"/>
          <w:sz w:val="24"/>
          <w:szCs w:val="24"/>
          <w:lang w:val="en-US" w:eastAsia="zh-CN" w:bidi="ar-SA"/>
        </w:rPr>
        <w:t>、响应文件中不能附有采购人不能接受的条件。</w:t>
      </w:r>
    </w:p>
    <w:p>
      <w:pPr>
        <w:rPr>
          <w:rFonts w:hint="eastAsia"/>
        </w:rPr>
      </w:pPr>
    </w:p>
    <w:p>
      <w:pPr>
        <w:pStyle w:val="18"/>
        <w:jc w:val="center"/>
        <w:rPr>
          <w:rFonts w:ascii="仿宋" w:hAnsi="仿宋" w:eastAsia="仿宋"/>
          <w:b/>
          <w:bCs w:val="0"/>
        </w:rPr>
      </w:pPr>
      <w:r>
        <w:rPr>
          <w:rFonts w:hint="eastAsia" w:ascii="仿宋" w:hAnsi="仿宋" w:eastAsia="仿宋"/>
          <w:b/>
          <w:bCs w:val="0"/>
        </w:rPr>
        <w:t>第</w:t>
      </w:r>
      <w:r>
        <w:rPr>
          <w:rFonts w:hint="eastAsia" w:ascii="仿宋" w:hAnsi="仿宋" w:eastAsia="仿宋"/>
          <w:b/>
          <w:bCs w:val="0"/>
          <w:lang w:eastAsia="zh-CN"/>
        </w:rPr>
        <w:t>七</w:t>
      </w:r>
      <w:r>
        <w:rPr>
          <w:rFonts w:hint="eastAsia" w:ascii="仿宋" w:hAnsi="仿宋" w:eastAsia="仿宋"/>
          <w:b/>
          <w:bCs w:val="0"/>
        </w:rPr>
        <w:t>章  磋商内容、磋商过程中可实质性变动的内容</w:t>
      </w:r>
      <w:bookmarkEnd w:id="82"/>
    </w:p>
    <w:p>
      <w:pPr>
        <w:pStyle w:val="2"/>
        <w:kinsoku w:val="0"/>
        <w:overflowPunct w:val="0"/>
        <w:spacing w:before="74" w:line="360" w:lineRule="auto"/>
        <w:ind w:firstLine="720" w:firstLineChars="300"/>
        <w:rPr>
          <w:rFonts w:hint="eastAsia" w:ascii="仿宋" w:hAnsi="仿宋" w:eastAsia="仿宋" w:cs="Times New Roman"/>
          <w:kern w:val="2"/>
          <w:sz w:val="24"/>
          <w:szCs w:val="24"/>
          <w:lang w:val="en-US" w:eastAsia="zh-CN" w:bidi="ar-SA"/>
        </w:rPr>
      </w:pPr>
    </w:p>
    <w:p>
      <w:pPr>
        <w:pStyle w:val="2"/>
        <w:kinsoku w:val="0"/>
        <w:overflowPunct w:val="0"/>
        <w:spacing w:before="74" w:line="360" w:lineRule="auto"/>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一、磋商内容：</w:t>
      </w:r>
    </w:p>
    <w:p>
      <w:pPr>
        <w:pStyle w:val="2"/>
        <w:kinsoku w:val="0"/>
        <w:overflowPunct w:val="0"/>
        <w:spacing w:line="360" w:lineRule="auto"/>
        <w:rPr>
          <w:rFonts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en-US" w:eastAsia="zh-CN" w:bidi="ar-SA"/>
        </w:rPr>
        <w:t>、供应商提供的采购标的价格。</w:t>
      </w:r>
    </w:p>
    <w:p>
      <w:pPr>
        <w:pStyle w:val="2"/>
        <w:kinsoku w:val="0"/>
        <w:overflowPunct w:val="0"/>
        <w:spacing w:line="360" w:lineRule="auto"/>
        <w:rPr>
          <w:rFonts w:hint="eastAsia"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en-US" w:eastAsia="zh-CN" w:bidi="ar-SA"/>
        </w:rPr>
        <w:t>、合同主要条款及价格商定情况。</w:t>
      </w:r>
    </w:p>
    <w:p>
      <w:pPr>
        <w:pStyle w:val="2"/>
        <w:kinsoku w:val="0"/>
        <w:overflowPunct w:val="0"/>
        <w:spacing w:line="360" w:lineRule="auto"/>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3、磋商专家认为需要谈判的其它内容。</w:t>
      </w:r>
    </w:p>
    <w:p>
      <w:pPr>
        <w:pStyle w:val="2"/>
        <w:kinsoku w:val="0"/>
        <w:overflowPunct w:val="0"/>
        <w:spacing w:before="74" w:line="360" w:lineRule="auto"/>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二、磋商过程中可能实质性变动的内容：</w:t>
      </w:r>
    </w:p>
    <w:p>
      <w:pPr>
        <w:pStyle w:val="2"/>
        <w:kinsoku w:val="0"/>
        <w:overflowPunct w:val="0"/>
        <w:spacing w:before="74" w:line="360" w:lineRule="auto"/>
        <w:rPr>
          <w:rFonts w:hint="eastAsia" w:ascii="仿宋" w:hAnsi="仿宋" w:eastAsia="仿宋" w:cs="Times New Roman"/>
          <w:kern w:val="2"/>
          <w:sz w:val="24"/>
          <w:szCs w:val="24"/>
          <w:lang w:val="en-US" w:eastAsia="zh-CN" w:bidi="ar-SA"/>
        </w:rPr>
      </w:pPr>
      <w:r>
        <w:rPr>
          <w:rFonts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en-US" w:eastAsia="zh-CN" w:bidi="ar-SA"/>
        </w:rPr>
        <w:t>、供应商报价</w:t>
      </w:r>
    </w:p>
    <w:p>
      <w:pPr>
        <w:pStyle w:val="2"/>
        <w:kinsoku w:val="0"/>
        <w:overflowPunct w:val="0"/>
        <w:spacing w:before="74" w:line="360" w:lineRule="auto"/>
        <w:rPr>
          <w:rFonts w:ascii="仿宋" w:hAnsi="仿宋" w:eastAsia="仿宋" w:cs="Times New Roman"/>
          <w:b w:val="0"/>
          <w:bCs w:val="0"/>
          <w:kern w:val="2"/>
          <w:sz w:val="24"/>
          <w:szCs w:val="24"/>
          <w:lang w:val="en-US" w:eastAsia="zh-CN" w:bidi="ar-SA"/>
        </w:rPr>
      </w:pPr>
      <w:r>
        <w:rPr>
          <w:rFonts w:ascii="仿宋" w:hAnsi="仿宋" w:eastAsia="仿宋" w:cs="Times New Roman"/>
          <w:b w:val="0"/>
          <w:bCs w:val="0"/>
          <w:kern w:val="2"/>
          <w:sz w:val="24"/>
          <w:szCs w:val="24"/>
          <w:lang w:val="en-US" w:eastAsia="zh-CN" w:bidi="ar-SA"/>
        </w:rPr>
        <w:t>2</w:t>
      </w:r>
      <w:r>
        <w:rPr>
          <w:rFonts w:hint="eastAsia" w:ascii="仿宋" w:hAnsi="仿宋" w:eastAsia="仿宋" w:cs="Times New Roman"/>
          <w:b w:val="0"/>
          <w:bCs w:val="0"/>
          <w:kern w:val="2"/>
          <w:sz w:val="24"/>
          <w:szCs w:val="24"/>
          <w:lang w:val="en-US" w:eastAsia="zh-CN" w:bidi="ar-SA"/>
        </w:rPr>
        <w:t>、采购需求中的技术、商务、服务要求以及合同草案条款等。实质性变动的内容，须经磋商小组中的采购人代表确认。</w:t>
      </w:r>
    </w:p>
    <w:p>
      <w:pPr>
        <w:tabs>
          <w:tab w:val="left" w:pos="7665"/>
        </w:tabs>
        <w:spacing w:line="400" w:lineRule="exact"/>
        <w:ind w:firstLine="480"/>
        <w:rPr>
          <w:rFonts w:ascii="仿宋" w:hAnsi="仿宋" w:eastAsia="仿宋"/>
          <w:bCs/>
          <w:sz w:val="24"/>
        </w:rPr>
      </w:pPr>
    </w:p>
    <w:p>
      <w:pPr>
        <w:pStyle w:val="18"/>
        <w:jc w:val="center"/>
        <w:rPr>
          <w:rFonts w:hint="eastAsia" w:ascii="仿宋" w:hAnsi="仿宋" w:eastAsia="仿宋"/>
          <w:b/>
          <w:bCs w:val="0"/>
        </w:rPr>
      </w:pPr>
      <w:bookmarkStart w:id="86" w:name="_Toc511205304"/>
      <w:r>
        <w:rPr>
          <w:rFonts w:hint="eastAsia" w:ascii="仿宋" w:hAnsi="仿宋" w:eastAsia="仿宋"/>
          <w:b/>
          <w:bCs w:val="0"/>
        </w:rPr>
        <w:t>第</w:t>
      </w:r>
      <w:r>
        <w:rPr>
          <w:rFonts w:hint="eastAsia" w:ascii="仿宋" w:hAnsi="仿宋" w:eastAsia="仿宋"/>
          <w:b/>
          <w:bCs w:val="0"/>
          <w:lang w:eastAsia="zh-CN"/>
        </w:rPr>
        <w:t>八</w:t>
      </w:r>
      <w:r>
        <w:rPr>
          <w:rFonts w:hint="eastAsia" w:ascii="仿宋" w:hAnsi="仿宋" w:eastAsia="仿宋"/>
          <w:b/>
          <w:bCs w:val="0"/>
        </w:rPr>
        <w:t>章  响应文件格式</w:t>
      </w:r>
      <w:bookmarkEnd w:id="86"/>
    </w:p>
    <w:p>
      <w:pPr>
        <w:tabs>
          <w:tab w:val="left" w:pos="7665"/>
        </w:tabs>
        <w:spacing w:line="400" w:lineRule="exact"/>
        <w:ind w:firstLine="480"/>
        <w:rPr>
          <w:rFonts w:ascii="仿宋" w:hAnsi="仿宋" w:eastAsia="仿宋"/>
          <w:bCs/>
          <w:sz w:val="24"/>
        </w:rPr>
      </w:pPr>
    </w:p>
    <w:p>
      <w:pPr>
        <w:pStyle w:val="2"/>
        <w:kinsoku w:val="0"/>
        <w:overflowPunct w:val="0"/>
        <w:spacing w:before="74" w:line="360" w:lineRule="auto"/>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一、本部分所制投标文件格式有关表格中的备注栏，由投标人根据自身投标情况作解释性说明，不作为必填项。</w:t>
      </w:r>
    </w:p>
    <w:p>
      <w:pPr>
        <w:pStyle w:val="2"/>
        <w:kinsoku w:val="0"/>
        <w:overflowPunct w:val="0"/>
        <w:spacing w:before="74" w:line="360" w:lineRule="auto"/>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二、本部分所制投标文件格式中需要填写的相关内容事项，可能会与本采购项目无关，在不改变投标文件原义、不影响本项目采购需求的情况下，投标人可以不予填写，但若漏填、缺少材料由投标人自己负责。</w:t>
      </w:r>
    </w:p>
    <w:p>
      <w:pPr>
        <w:pStyle w:val="2"/>
        <w:kinsoku w:val="0"/>
        <w:overflowPunct w:val="0"/>
        <w:spacing w:before="74" w:line="360" w:lineRule="auto"/>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三、投标人根据项目内容需要合理选择以下文书格式，装订的目录顺序按投标文件第二章投标人须知中对投标文件组成要求设计，本章内有的范本请尽量依照执行，没有的表格请自行设计添加。</w:t>
      </w:r>
    </w:p>
    <w:p>
      <w:pPr>
        <w:jc w:val="center"/>
        <w:rPr>
          <w:rFonts w:ascii="仿宋" w:hAnsi="仿宋" w:eastAsia="仿宋"/>
          <w:sz w:val="32"/>
          <w:szCs w:val="32"/>
        </w:rPr>
      </w:pPr>
    </w:p>
    <w:p>
      <w:pPr>
        <w:numPr>
          <w:ilvl w:val="0"/>
          <w:numId w:val="7"/>
        </w:numPr>
        <w:jc w:val="center"/>
        <w:rPr>
          <w:rFonts w:hint="eastAsia" w:ascii="仿宋" w:hAnsi="仿宋" w:eastAsia="仿宋" w:cs="仿宋"/>
          <w:sz w:val="32"/>
          <w:szCs w:val="32"/>
        </w:rPr>
      </w:pPr>
      <w:r>
        <w:rPr>
          <w:rFonts w:ascii="仿宋" w:hAnsi="仿宋" w:eastAsia="仿宋"/>
          <w:sz w:val="32"/>
          <w:szCs w:val="32"/>
        </w:rPr>
        <w:br w:type="page"/>
      </w:r>
      <w:bookmarkStart w:id="87" w:name="PO_默认文件内容_22"/>
      <w:r>
        <w:rPr>
          <w:rFonts w:hint="eastAsia" w:ascii="仿宋" w:hAnsi="仿宋" w:eastAsia="仿宋" w:cs="仿宋"/>
          <w:sz w:val="32"/>
          <w:szCs w:val="32"/>
        </w:rPr>
        <w:t xml:space="preserve">    “资格性响应文件”格式</w:t>
      </w:r>
    </w:p>
    <w:p>
      <w:pPr>
        <w:pStyle w:val="2"/>
        <w:numPr>
          <w:ilvl w:val="0"/>
          <w:numId w:val="0"/>
        </w:numPr>
        <w:rPr>
          <w:rFonts w:hint="eastAsia" w:ascii="仿宋_GB2312" w:hAnsi="仿宋_GB2312" w:eastAsia="仿宋_GB2312" w:cs="仿宋_GB2312"/>
          <w:sz w:val="24"/>
          <w:szCs w:val="24"/>
        </w:rPr>
      </w:pPr>
    </w:p>
    <w:p>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封面：</w:t>
      </w:r>
    </w:p>
    <w:p>
      <w:pPr>
        <w:jc w:val="right"/>
        <w:rPr>
          <w:rFonts w:hint="eastAsia" w:ascii="仿宋" w:hAnsi="仿宋" w:eastAsia="仿宋" w:cs="仿宋"/>
          <w:sz w:val="24"/>
          <w:szCs w:val="24"/>
        </w:rPr>
      </w:pPr>
      <w:r>
        <w:rPr>
          <w:rFonts w:hint="eastAsia" w:ascii="仿宋" w:hAnsi="仿宋" w:eastAsia="仿宋" w:cs="仿宋"/>
          <w:sz w:val="24"/>
          <w:szCs w:val="24"/>
        </w:rPr>
        <w:t>（正本/副本）</w:t>
      </w:r>
    </w:p>
    <w:p>
      <w:pP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xxxx项目</w:t>
      </w:r>
    </w:p>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资格性响应文件</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供 应 商名称：</w:t>
      </w:r>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采购项目编号：</w:t>
      </w: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sz w:val="24"/>
          <w:szCs w:val="24"/>
        </w:rPr>
      </w:pPr>
    </w:p>
    <w:p>
      <w:pPr>
        <w:jc w:val="center"/>
        <w:rPr>
          <w:rFonts w:hint="eastAsia" w:ascii="仿宋" w:hAnsi="仿宋" w:eastAsia="仿宋" w:cs="仿宋"/>
          <w:bCs/>
          <w:sz w:val="24"/>
          <w:szCs w:val="24"/>
        </w:rPr>
      </w:pPr>
      <w:r>
        <w:rPr>
          <w:rFonts w:hint="eastAsia" w:ascii="仿宋" w:hAnsi="仿宋" w:eastAsia="仿宋" w:cs="仿宋"/>
          <w:sz w:val="24"/>
          <w:szCs w:val="24"/>
          <w:lang w:eastAsia="zh-CN"/>
        </w:rPr>
        <w:t>投标时间</w:t>
      </w:r>
      <w:r>
        <w:rPr>
          <w:rFonts w:hint="eastAsia" w:ascii="仿宋" w:hAnsi="仿宋" w:eastAsia="仿宋" w:cs="仿宋"/>
          <w:sz w:val="24"/>
          <w:szCs w:val="24"/>
        </w:rPr>
        <w:t>：XX年XX月XX日</w:t>
      </w:r>
    </w:p>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br w:type="page"/>
      </w:r>
    </w:p>
    <w:p>
      <w:pPr>
        <w:spacing w:line="360" w:lineRule="auto"/>
        <w:ind w:firstLine="790" w:firstLineChars="246"/>
        <w:jc w:val="center"/>
        <w:rPr>
          <w:rFonts w:ascii="仿宋" w:hAnsi="仿宋" w:eastAsia="仿宋"/>
          <w:b/>
          <w:bCs/>
          <w:sz w:val="32"/>
          <w:szCs w:val="32"/>
        </w:rPr>
      </w:pPr>
      <w:r>
        <w:rPr>
          <w:rFonts w:hint="eastAsia" w:ascii="仿宋" w:hAnsi="仿宋" w:eastAsia="仿宋"/>
          <w:b/>
          <w:bCs/>
          <w:sz w:val="32"/>
          <w:szCs w:val="32"/>
        </w:rPr>
        <w:t>一、法定代表人授权书</w:t>
      </w:r>
    </w:p>
    <w:p>
      <w:pPr>
        <w:widowControl/>
        <w:spacing w:line="360" w:lineRule="atLeast"/>
        <w:ind w:firstLine="470" w:firstLineChars="196"/>
        <w:jc w:val="left"/>
        <w:outlineLvl w:val="1"/>
        <w:rPr>
          <w:rFonts w:ascii="仿宋" w:hAnsi="仿宋" w:eastAsia="仿宋"/>
          <w:sz w:val="24"/>
        </w:rPr>
      </w:pPr>
    </w:p>
    <w:p>
      <w:pPr>
        <w:widowControl/>
        <w:spacing w:line="360" w:lineRule="atLeast"/>
        <w:ind w:firstLine="470" w:firstLineChars="196"/>
        <w:jc w:val="left"/>
        <w:outlineLvl w:val="1"/>
        <w:rPr>
          <w:rFonts w:ascii="仿宋" w:hAnsi="仿宋" w:eastAsia="仿宋"/>
          <w:sz w:val="24"/>
        </w:rPr>
      </w:pPr>
    </w:p>
    <w:p>
      <w:pPr>
        <w:widowControl/>
        <w:spacing w:line="360" w:lineRule="atLeast"/>
        <w:jc w:val="left"/>
        <w:outlineLvl w:val="1"/>
        <w:rPr>
          <w:rFonts w:ascii="仿宋" w:hAnsi="仿宋" w:eastAsia="仿宋"/>
          <w:sz w:val="24"/>
        </w:rPr>
      </w:pPr>
      <w:r>
        <w:rPr>
          <w:rFonts w:hint="eastAsia" w:ascii="仿宋" w:hAnsi="仿宋" w:eastAsia="仿宋"/>
          <w:sz w:val="24"/>
          <w:lang w:eastAsia="zh-CN"/>
        </w:rPr>
        <w:t>米易县中医医院</w:t>
      </w:r>
      <w:r>
        <w:rPr>
          <w:rFonts w:hint="eastAsia" w:ascii="仿宋" w:hAnsi="仿宋" w:eastAsia="仿宋"/>
          <w:sz w:val="24"/>
        </w:rPr>
        <w:t>：</w:t>
      </w: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本授权声明： XXXX（供应商名称）XXXX（法定代表人/单位负责人姓名、职务）授权XXXX（被授权人姓名、职务）为我方 “XXXXXXXX” 项目（采购项目编号：XXXX）磋商采购活动的合法代表，以我方名义全权处理该项目有关</w:t>
      </w:r>
      <w:r>
        <w:rPr>
          <w:rFonts w:hint="eastAsia" w:ascii="仿宋" w:hAnsi="仿宋" w:eastAsia="仿宋"/>
          <w:sz w:val="24"/>
          <w:lang w:eastAsia="zh-CN"/>
        </w:rPr>
        <w:t>投标</w:t>
      </w:r>
      <w:r>
        <w:rPr>
          <w:rFonts w:hint="eastAsia" w:ascii="仿宋" w:hAnsi="仿宋" w:eastAsia="仿宋"/>
          <w:sz w:val="24"/>
        </w:rPr>
        <w:t>、签订合同以及执行合同等一切事宜。</w:t>
      </w: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特此声明。</w:t>
      </w:r>
    </w:p>
    <w:p>
      <w:pPr>
        <w:widowControl/>
        <w:spacing w:line="360" w:lineRule="atLeast"/>
        <w:ind w:firstLine="470" w:firstLineChars="196"/>
        <w:jc w:val="left"/>
        <w:outlineLvl w:val="1"/>
        <w:rPr>
          <w:rFonts w:ascii="仿宋" w:hAnsi="仿宋" w:eastAsia="仿宋"/>
          <w:sz w:val="24"/>
        </w:rPr>
      </w:pP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法定代表人/单位负责人（委托人）签字或加盖个人印章：XXXX。</w:t>
      </w:r>
    </w:p>
    <w:p>
      <w:pPr>
        <w:widowControl/>
        <w:spacing w:line="360" w:lineRule="atLeast"/>
        <w:ind w:firstLine="470" w:firstLineChars="196"/>
        <w:jc w:val="left"/>
        <w:outlineLvl w:val="1"/>
        <w:rPr>
          <w:rFonts w:ascii="仿宋" w:hAnsi="仿宋" w:eastAsia="仿宋"/>
          <w:sz w:val="24"/>
        </w:rPr>
      </w:pP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授权代表（被授权人）签字：XXXX。</w:t>
      </w:r>
    </w:p>
    <w:p>
      <w:pPr>
        <w:widowControl/>
        <w:spacing w:line="360" w:lineRule="atLeast"/>
        <w:ind w:firstLine="470" w:firstLineChars="196"/>
        <w:jc w:val="left"/>
        <w:outlineLvl w:val="1"/>
        <w:rPr>
          <w:rFonts w:ascii="仿宋" w:hAnsi="仿宋" w:eastAsia="仿宋"/>
          <w:sz w:val="24"/>
        </w:rPr>
      </w:pP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供应商名称：XXXX（单位盖章）。</w:t>
      </w: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日    期：XXXX。</w:t>
      </w:r>
    </w:p>
    <w:p>
      <w:pPr>
        <w:widowControl/>
        <w:spacing w:line="360" w:lineRule="atLeast"/>
        <w:jc w:val="left"/>
        <w:outlineLvl w:val="1"/>
        <w:rPr>
          <w:rFonts w:ascii="仿宋" w:hAnsi="仿宋" w:eastAsia="仿宋"/>
          <w:sz w:val="24"/>
        </w:rPr>
      </w:pPr>
      <w:bookmarkStart w:id="88" w:name="_Toc217446084"/>
    </w:p>
    <w:p>
      <w:pPr>
        <w:widowControl/>
        <w:spacing w:line="360" w:lineRule="atLeast"/>
        <w:jc w:val="left"/>
        <w:outlineLvl w:val="1"/>
        <w:rPr>
          <w:rFonts w:ascii="仿宋" w:hAnsi="仿宋" w:eastAsia="仿宋"/>
          <w:sz w:val="24"/>
        </w:rPr>
      </w:pPr>
    </w:p>
    <w:p>
      <w:pPr>
        <w:widowControl/>
        <w:spacing w:line="360" w:lineRule="atLeast"/>
        <w:jc w:val="left"/>
        <w:outlineLvl w:val="1"/>
        <w:rPr>
          <w:rFonts w:ascii="仿宋" w:hAnsi="仿宋" w:eastAsia="仿宋"/>
          <w:sz w:val="24"/>
        </w:rPr>
      </w:pPr>
    </w:p>
    <w:p>
      <w:pPr>
        <w:widowControl/>
        <w:spacing w:line="360" w:lineRule="atLeast"/>
        <w:jc w:val="left"/>
        <w:outlineLvl w:val="1"/>
        <w:rPr>
          <w:rFonts w:ascii="仿宋" w:hAnsi="仿宋" w:eastAsia="仿宋"/>
          <w:sz w:val="24"/>
        </w:rPr>
      </w:pPr>
    </w:p>
    <w:bookmarkEnd w:id="88"/>
    <w:p>
      <w:pPr>
        <w:spacing w:line="360" w:lineRule="auto"/>
        <w:outlineLvl w:val="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注：（1）法定代表人不参与投标而委托代理人投标适用。</w:t>
      </w:r>
    </w:p>
    <w:p>
      <w:pPr>
        <w:spacing w:line="360" w:lineRule="auto"/>
        <w:ind w:firstLine="361" w:firstLineChars="150"/>
        <w:outlineLvl w:val="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（2）</w:t>
      </w:r>
      <w:r>
        <w:rPr>
          <w:rFonts w:hint="eastAsia" w:ascii="仿宋_GB2312" w:hAnsi="仿宋_GB2312" w:eastAsia="仿宋_GB2312" w:cs="仿宋_GB2312"/>
          <w:b/>
          <w:color w:val="FF0000"/>
          <w:sz w:val="24"/>
          <w:szCs w:val="24"/>
        </w:rPr>
        <w:t>附法定代表人、授权代表身份证复印件加盖投标人公章</w:t>
      </w:r>
      <w:r>
        <w:rPr>
          <w:rFonts w:hint="eastAsia" w:ascii="仿宋_GB2312" w:hAnsi="仿宋_GB2312" w:eastAsia="仿宋_GB2312" w:cs="仿宋_GB2312"/>
          <w:sz w:val="24"/>
          <w:szCs w:val="24"/>
        </w:rPr>
        <w:t>。</w:t>
      </w:r>
    </w:p>
    <w:p>
      <w:pPr>
        <w:spacing w:line="360" w:lineRule="auto"/>
        <w:ind w:firstLine="787" w:firstLineChars="246"/>
        <w:jc w:val="center"/>
        <w:rPr>
          <w:rFonts w:ascii="仿宋" w:hAnsi="仿宋" w:eastAsia="仿宋"/>
          <w:sz w:val="32"/>
        </w:rPr>
      </w:pPr>
    </w:p>
    <w:p>
      <w:pPr>
        <w:spacing w:line="360" w:lineRule="auto"/>
        <w:rPr>
          <w:rFonts w:ascii="仿宋" w:hAnsi="仿宋" w:eastAsia="仿宋"/>
          <w:sz w:val="32"/>
          <w:szCs w:val="32"/>
        </w:rPr>
      </w:pPr>
      <w:r>
        <w:rPr>
          <w:rFonts w:hint="eastAsia" w:ascii="仿宋" w:hAnsi="仿宋" w:eastAsia="仿宋"/>
          <w:sz w:val="32"/>
          <w:szCs w:val="32"/>
        </w:rPr>
        <w:br w:type="page"/>
      </w:r>
    </w:p>
    <w:p>
      <w:pPr>
        <w:widowControl/>
        <w:numPr>
          <w:ilvl w:val="0"/>
          <w:numId w:val="4"/>
        </w:numPr>
        <w:spacing w:line="360" w:lineRule="atLeast"/>
        <w:ind w:left="0" w:leftChars="0" w:firstLine="157" w:firstLineChars="49"/>
        <w:jc w:val="center"/>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法定代表人身份证明</w:t>
      </w:r>
    </w:p>
    <w:p>
      <w:pPr>
        <w:pStyle w:val="2"/>
        <w:numPr>
          <w:ilvl w:val="0"/>
          <w:numId w:val="0"/>
        </w:numPr>
        <w:ind w:leftChars="49"/>
        <w:rPr>
          <w:rFonts w:hint="eastAsia" w:ascii="仿宋_GB2312" w:hAnsi="仿宋_GB2312" w:eastAsia="仿宋_GB2312" w:cs="仿宋_GB2312"/>
          <w:sz w:val="24"/>
          <w:szCs w:val="24"/>
          <w:lang w:eastAsia="zh-CN"/>
        </w:rPr>
      </w:pPr>
    </w:p>
    <w:p>
      <w:pPr>
        <w:tabs>
          <w:tab w:val="left" w:pos="5420"/>
        </w:tabs>
        <w:autoSpaceDE w:val="0"/>
        <w:autoSpaceDN w:val="0"/>
        <w:adjustRightInd w:val="0"/>
        <w:spacing w:line="360" w:lineRule="auto"/>
        <w:ind w:left="120" w:right="-20"/>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spacing w:val="5"/>
          <w:kern w:val="0"/>
          <w:sz w:val="24"/>
          <w:szCs w:val="24"/>
        </w:rPr>
        <w:t>名</w:t>
      </w:r>
      <w:r>
        <w:rPr>
          <w:rFonts w:hint="eastAsia" w:ascii="仿宋" w:hAnsi="仿宋" w:eastAsia="仿宋" w:cs="仿宋"/>
          <w:kern w:val="0"/>
          <w:sz w:val="24"/>
          <w:szCs w:val="24"/>
        </w:rPr>
        <w:t>称：</w:t>
      </w:r>
      <w:r>
        <w:rPr>
          <w:rFonts w:hint="eastAsia" w:ascii="仿宋" w:hAnsi="仿宋" w:eastAsia="仿宋" w:cs="仿宋"/>
          <w:kern w:val="0"/>
          <w:sz w:val="24"/>
          <w:szCs w:val="24"/>
          <w:u w:val="single"/>
        </w:rPr>
        <w:tab/>
      </w:r>
    </w:p>
    <w:p>
      <w:pPr>
        <w:tabs>
          <w:tab w:val="left" w:pos="5420"/>
        </w:tabs>
        <w:autoSpaceDE w:val="0"/>
        <w:autoSpaceDN w:val="0"/>
        <w:adjustRightInd w:val="0"/>
        <w:spacing w:before="6" w:line="360" w:lineRule="auto"/>
        <w:ind w:left="120" w:right="-20"/>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单位性</w:t>
      </w:r>
      <w:r>
        <w:rPr>
          <w:rFonts w:hint="eastAsia" w:ascii="仿宋" w:hAnsi="仿宋" w:eastAsia="仿宋" w:cs="仿宋"/>
          <w:spacing w:val="5"/>
          <w:kern w:val="0"/>
          <w:sz w:val="24"/>
          <w:szCs w:val="24"/>
        </w:rPr>
        <w:t>质</w:t>
      </w:r>
      <w:r>
        <w:rPr>
          <w:rFonts w:hint="eastAsia" w:ascii="仿宋" w:hAnsi="仿宋" w:eastAsia="仿宋" w:cs="仿宋"/>
          <w:kern w:val="0"/>
          <w:sz w:val="24"/>
          <w:szCs w:val="24"/>
        </w:rPr>
        <w:t>：</w:t>
      </w:r>
      <w:r>
        <w:rPr>
          <w:rFonts w:hint="eastAsia" w:ascii="仿宋" w:hAnsi="仿宋" w:eastAsia="仿宋" w:cs="仿宋"/>
          <w:kern w:val="0"/>
          <w:sz w:val="24"/>
          <w:szCs w:val="24"/>
          <w:u w:val="single"/>
        </w:rPr>
        <w:tab/>
      </w:r>
    </w:p>
    <w:p>
      <w:pPr>
        <w:tabs>
          <w:tab w:val="left" w:pos="5420"/>
        </w:tabs>
        <w:autoSpaceDE w:val="0"/>
        <w:autoSpaceDN w:val="0"/>
        <w:adjustRightInd w:val="0"/>
        <w:spacing w:before="6" w:line="360" w:lineRule="auto"/>
        <w:ind w:left="120" w:right="-20"/>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地址：</w:t>
      </w:r>
      <w:r>
        <w:rPr>
          <w:rFonts w:hint="eastAsia" w:ascii="仿宋" w:hAnsi="仿宋" w:eastAsia="仿宋" w:cs="仿宋"/>
          <w:kern w:val="0"/>
          <w:sz w:val="24"/>
          <w:szCs w:val="24"/>
          <w:u w:val="single"/>
        </w:rPr>
        <w:tab/>
      </w:r>
    </w:p>
    <w:p>
      <w:pPr>
        <w:tabs>
          <w:tab w:val="left" w:pos="2340"/>
          <w:tab w:val="left" w:pos="3600"/>
          <w:tab w:val="left" w:pos="4720"/>
        </w:tabs>
        <w:autoSpaceDE w:val="0"/>
        <w:autoSpaceDN w:val="0"/>
        <w:adjustRightInd w:val="0"/>
        <w:spacing w:before="6" w:line="360" w:lineRule="auto"/>
        <w:ind w:left="120" w:right="-20"/>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成立时</w:t>
      </w:r>
      <w:r>
        <w:rPr>
          <w:rFonts w:hint="eastAsia" w:ascii="仿宋" w:hAnsi="仿宋" w:eastAsia="仿宋" w:cs="仿宋"/>
          <w:spacing w:val="5"/>
          <w:kern w:val="0"/>
          <w:sz w:val="24"/>
          <w:szCs w:val="24"/>
        </w:rPr>
        <w:t>间</w:t>
      </w:r>
      <w:r>
        <w:rPr>
          <w:rFonts w:hint="eastAsia" w:ascii="仿宋" w:hAnsi="仿宋" w:eastAsia="仿宋" w:cs="仿宋"/>
          <w:kern w:val="0"/>
          <w:sz w:val="24"/>
          <w:szCs w:val="24"/>
        </w:rPr>
        <w:t>：</w:t>
      </w:r>
      <w:r>
        <w:rPr>
          <w:rFonts w:hint="eastAsia" w:ascii="仿宋" w:hAnsi="仿宋" w:eastAsia="仿宋" w:cs="仿宋"/>
          <w:kern w:val="0"/>
          <w:sz w:val="24"/>
          <w:szCs w:val="24"/>
          <w:u w:val="single"/>
        </w:rPr>
        <w:tab/>
      </w:r>
      <w:r>
        <w:rPr>
          <w:rFonts w:hint="eastAsia" w:ascii="仿宋" w:hAnsi="仿宋" w:eastAsia="仿宋" w:cs="仿宋"/>
          <w:kern w:val="0"/>
          <w:sz w:val="24"/>
          <w:szCs w:val="24"/>
        </w:rPr>
        <w:t xml:space="preserve"> 年</w:t>
      </w:r>
      <w:r>
        <w:rPr>
          <w:rFonts w:hint="eastAsia" w:ascii="仿宋" w:hAnsi="仿宋" w:eastAsia="仿宋" w:cs="仿宋"/>
          <w:kern w:val="0"/>
          <w:sz w:val="24"/>
          <w:szCs w:val="24"/>
          <w:u w:val="single"/>
        </w:rPr>
        <w:tab/>
      </w:r>
      <w:r>
        <w:rPr>
          <w:rFonts w:hint="eastAsia" w:ascii="仿宋" w:hAnsi="仿宋" w:eastAsia="仿宋" w:cs="仿宋"/>
          <w:spacing w:val="5"/>
          <w:kern w:val="0"/>
          <w:sz w:val="24"/>
          <w:szCs w:val="24"/>
        </w:rPr>
        <w:t>月</w:t>
      </w:r>
      <w:r>
        <w:rPr>
          <w:rFonts w:hint="eastAsia" w:ascii="仿宋" w:hAnsi="仿宋" w:eastAsia="仿宋" w:cs="仿宋"/>
          <w:kern w:val="0"/>
          <w:sz w:val="24"/>
          <w:szCs w:val="24"/>
          <w:u w:val="single"/>
        </w:rPr>
        <w:tab/>
      </w:r>
      <w:r>
        <w:rPr>
          <w:rFonts w:hint="eastAsia" w:ascii="仿宋" w:hAnsi="仿宋" w:eastAsia="仿宋" w:cs="仿宋"/>
          <w:kern w:val="0"/>
          <w:sz w:val="24"/>
          <w:szCs w:val="24"/>
        </w:rPr>
        <w:t>日</w:t>
      </w:r>
    </w:p>
    <w:p>
      <w:pPr>
        <w:tabs>
          <w:tab w:val="left" w:pos="2340"/>
        </w:tabs>
        <w:autoSpaceDE w:val="0"/>
        <w:autoSpaceDN w:val="0"/>
        <w:adjustRightInd w:val="0"/>
        <w:spacing w:line="360" w:lineRule="auto"/>
        <w:ind w:left="120" w:right="-20"/>
        <w:jc w:val="left"/>
        <w:outlineLvl w:val="5"/>
        <w:rPr>
          <w:rFonts w:hint="eastAsia" w:ascii="仿宋" w:hAnsi="仿宋" w:eastAsia="仿宋" w:cs="仿宋"/>
          <w:kern w:val="0"/>
          <w:sz w:val="24"/>
          <w:szCs w:val="24"/>
          <w:u w:val="single"/>
        </w:rPr>
      </w:pPr>
      <w:r>
        <w:rPr>
          <w:rFonts w:hint="eastAsia" w:ascii="仿宋" w:hAnsi="仿宋" w:eastAsia="仿宋" w:cs="仿宋"/>
          <w:kern w:val="0"/>
          <w:sz w:val="24"/>
          <w:szCs w:val="24"/>
        </w:rPr>
        <w:t>经营期</w:t>
      </w:r>
      <w:r>
        <w:rPr>
          <w:rFonts w:hint="eastAsia" w:ascii="仿宋" w:hAnsi="仿宋" w:eastAsia="仿宋" w:cs="仿宋"/>
          <w:spacing w:val="5"/>
          <w:kern w:val="0"/>
          <w:sz w:val="24"/>
          <w:szCs w:val="24"/>
        </w:rPr>
        <w:t>限</w:t>
      </w:r>
      <w:r>
        <w:rPr>
          <w:rFonts w:hint="eastAsia" w:ascii="仿宋" w:hAnsi="仿宋" w:eastAsia="仿宋" w:cs="仿宋"/>
          <w:kern w:val="0"/>
          <w:sz w:val="24"/>
          <w:szCs w:val="24"/>
        </w:rPr>
        <w:t>：</w:t>
      </w:r>
      <w:r>
        <w:rPr>
          <w:rFonts w:hint="eastAsia" w:ascii="仿宋" w:hAnsi="仿宋" w:eastAsia="仿宋" w:cs="仿宋"/>
          <w:kern w:val="0"/>
          <w:sz w:val="24"/>
          <w:szCs w:val="24"/>
          <w:u w:val="single"/>
        </w:rPr>
        <w:tab/>
      </w:r>
    </w:p>
    <w:p>
      <w:pPr>
        <w:tabs>
          <w:tab w:val="left" w:pos="2340"/>
        </w:tabs>
        <w:autoSpaceDE w:val="0"/>
        <w:autoSpaceDN w:val="0"/>
        <w:adjustRightInd w:val="0"/>
        <w:spacing w:line="360" w:lineRule="auto"/>
        <w:ind w:left="120" w:right="-20"/>
        <w:jc w:val="left"/>
        <w:outlineLvl w:val="5"/>
        <w:rPr>
          <w:rFonts w:hint="eastAsia" w:ascii="仿宋" w:hAnsi="仿宋" w:eastAsia="仿宋" w:cs="仿宋"/>
          <w:kern w:val="0"/>
          <w:sz w:val="24"/>
          <w:szCs w:val="24"/>
          <w:u w:val="single"/>
        </w:rPr>
      </w:pPr>
    </w:p>
    <w:p>
      <w:pPr>
        <w:autoSpaceDE w:val="0"/>
        <w:autoSpaceDN w:val="0"/>
        <w:adjustRightInd w:val="0"/>
        <w:spacing w:line="360" w:lineRule="auto"/>
        <w:jc w:val="left"/>
        <w:outlineLvl w:val="5"/>
        <w:rPr>
          <w:rFonts w:hint="eastAsia" w:ascii="仿宋" w:hAnsi="仿宋" w:eastAsia="仿宋" w:cs="仿宋"/>
          <w:kern w:val="0"/>
          <w:sz w:val="24"/>
          <w:szCs w:val="24"/>
        </w:rPr>
      </w:pPr>
    </w:p>
    <w:p>
      <w:pPr>
        <w:tabs>
          <w:tab w:val="left" w:pos="2640"/>
          <w:tab w:val="left" w:pos="4440"/>
          <w:tab w:val="left" w:pos="6600"/>
          <w:tab w:val="left" w:pos="7940"/>
        </w:tabs>
        <w:autoSpaceDE w:val="0"/>
        <w:autoSpaceDN w:val="0"/>
        <w:adjustRightInd w:val="0"/>
        <w:spacing w:before="6" w:line="360" w:lineRule="auto"/>
        <w:ind w:left="120" w:right="-199"/>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spacing w:val="-115"/>
          <w:kern w:val="0"/>
          <w:sz w:val="24"/>
          <w:szCs w:val="24"/>
        </w:rPr>
        <w:t>：</w:t>
      </w:r>
      <w:r>
        <w:rPr>
          <w:rFonts w:hint="eastAsia" w:ascii="仿宋" w:hAnsi="仿宋" w:eastAsia="仿宋" w:cs="仿宋"/>
          <w:kern w:val="0"/>
          <w:sz w:val="24"/>
          <w:szCs w:val="24"/>
          <w:u w:val="single"/>
        </w:rPr>
        <w:tab/>
      </w:r>
      <w:r>
        <w:rPr>
          <w:rFonts w:hint="eastAsia" w:ascii="仿宋" w:hAnsi="仿宋" w:eastAsia="仿宋" w:cs="仿宋"/>
          <w:kern w:val="0"/>
          <w:sz w:val="24"/>
          <w:szCs w:val="24"/>
        </w:rPr>
        <w:t>系</w:t>
      </w:r>
      <w:r>
        <w:rPr>
          <w:rFonts w:hint="eastAsia" w:ascii="仿宋" w:hAnsi="仿宋" w:eastAsia="仿宋" w:cs="仿宋"/>
          <w:kern w:val="0"/>
          <w:sz w:val="24"/>
          <w:szCs w:val="24"/>
          <w:u w:val="single"/>
        </w:rPr>
        <w:tab/>
      </w:r>
      <w:r>
        <w:rPr>
          <w:rFonts w:hint="eastAsia" w:ascii="仿宋" w:hAnsi="仿宋" w:eastAsia="仿宋" w:cs="仿宋"/>
          <w:kern w:val="0"/>
          <w:sz w:val="24"/>
          <w:szCs w:val="24"/>
          <w:u w:val="single"/>
        </w:rPr>
        <w:tab/>
      </w:r>
      <w:r>
        <w:rPr>
          <w:rFonts w:hint="eastAsia" w:ascii="仿宋" w:hAnsi="仿宋" w:eastAsia="仿宋" w:cs="仿宋"/>
          <w:kern w:val="0"/>
          <w:sz w:val="24"/>
          <w:szCs w:val="24"/>
          <w:u w:val="single"/>
        </w:rPr>
        <w:t>（</w:t>
      </w:r>
      <w:r>
        <w:rPr>
          <w:rFonts w:hint="eastAsia" w:ascii="仿宋" w:hAnsi="仿宋" w:eastAsia="仿宋" w:cs="仿宋"/>
          <w:spacing w:val="5"/>
          <w:kern w:val="0"/>
          <w:sz w:val="24"/>
          <w:szCs w:val="24"/>
        </w:rPr>
        <w:t>投</w:t>
      </w:r>
      <w:r>
        <w:rPr>
          <w:rFonts w:hint="eastAsia" w:ascii="仿宋" w:hAnsi="仿宋" w:eastAsia="仿宋" w:cs="仿宋"/>
          <w:kern w:val="0"/>
          <w:sz w:val="24"/>
          <w:szCs w:val="24"/>
        </w:rPr>
        <w:t>标人</w:t>
      </w:r>
      <w:r>
        <w:rPr>
          <w:rFonts w:hint="eastAsia" w:ascii="仿宋" w:hAnsi="仿宋" w:eastAsia="仿宋" w:cs="仿宋"/>
          <w:spacing w:val="5"/>
          <w:kern w:val="0"/>
          <w:sz w:val="24"/>
          <w:szCs w:val="24"/>
        </w:rPr>
        <w:t>名</w:t>
      </w:r>
      <w:r>
        <w:rPr>
          <w:rFonts w:hint="eastAsia" w:ascii="仿宋" w:hAnsi="仿宋" w:eastAsia="仿宋" w:cs="仿宋"/>
          <w:kern w:val="0"/>
          <w:sz w:val="24"/>
          <w:szCs w:val="24"/>
        </w:rPr>
        <w:t>称</w:t>
      </w:r>
      <w:r>
        <w:rPr>
          <w:rFonts w:hint="eastAsia" w:ascii="仿宋" w:hAnsi="仿宋" w:eastAsia="仿宋" w:cs="仿宋"/>
          <w:spacing w:val="5"/>
          <w:kern w:val="0"/>
          <w:sz w:val="24"/>
          <w:szCs w:val="24"/>
        </w:rPr>
        <w:t xml:space="preserve">） </w:t>
      </w:r>
      <w:r>
        <w:rPr>
          <w:rFonts w:hint="eastAsia" w:ascii="仿宋" w:hAnsi="仿宋" w:eastAsia="仿宋" w:cs="仿宋"/>
          <w:kern w:val="0"/>
          <w:sz w:val="24"/>
          <w:szCs w:val="24"/>
        </w:rPr>
        <w:t>的法定</w:t>
      </w:r>
      <w:r>
        <w:rPr>
          <w:rFonts w:hint="eastAsia" w:ascii="仿宋" w:hAnsi="仿宋" w:eastAsia="仿宋" w:cs="仿宋"/>
          <w:spacing w:val="5"/>
          <w:kern w:val="0"/>
          <w:sz w:val="24"/>
          <w:szCs w:val="24"/>
        </w:rPr>
        <w:t>代</w:t>
      </w:r>
      <w:r>
        <w:rPr>
          <w:rFonts w:hint="eastAsia" w:ascii="仿宋" w:hAnsi="仿宋" w:eastAsia="仿宋" w:cs="仿宋"/>
          <w:kern w:val="0"/>
          <w:sz w:val="24"/>
          <w:szCs w:val="24"/>
        </w:rPr>
        <w:t>表人</w:t>
      </w:r>
      <w:r>
        <w:rPr>
          <w:rFonts w:hint="eastAsia" w:ascii="仿宋" w:hAnsi="仿宋" w:eastAsia="仿宋" w:cs="仿宋"/>
          <w:spacing w:val="5"/>
          <w:kern w:val="0"/>
          <w:sz w:val="24"/>
          <w:szCs w:val="24"/>
        </w:rPr>
        <w:t>（</w:t>
      </w:r>
      <w:r>
        <w:rPr>
          <w:rFonts w:hint="eastAsia" w:ascii="仿宋" w:hAnsi="仿宋" w:eastAsia="仿宋" w:cs="仿宋"/>
          <w:kern w:val="0"/>
          <w:sz w:val="24"/>
          <w:szCs w:val="24"/>
        </w:rPr>
        <w:t>职务：</w:t>
      </w:r>
      <w:r>
        <w:rPr>
          <w:rFonts w:hint="eastAsia" w:ascii="仿宋" w:hAnsi="仿宋" w:eastAsia="仿宋" w:cs="仿宋"/>
          <w:kern w:val="0"/>
          <w:sz w:val="24"/>
          <w:szCs w:val="24"/>
          <w:u w:val="single"/>
        </w:rPr>
        <w:tab/>
      </w:r>
      <w:r>
        <w:rPr>
          <w:rFonts w:hint="eastAsia" w:ascii="仿宋" w:hAnsi="仿宋" w:eastAsia="仿宋" w:cs="仿宋"/>
          <w:spacing w:val="5"/>
          <w:kern w:val="0"/>
          <w:sz w:val="24"/>
          <w:szCs w:val="24"/>
        </w:rPr>
        <w:t>电</w:t>
      </w:r>
      <w:r>
        <w:rPr>
          <w:rFonts w:hint="eastAsia" w:ascii="仿宋" w:hAnsi="仿宋" w:eastAsia="仿宋" w:cs="仿宋"/>
          <w:kern w:val="0"/>
          <w:sz w:val="24"/>
          <w:szCs w:val="24"/>
        </w:rPr>
        <w:t>话：</w:t>
      </w:r>
      <w:r>
        <w:rPr>
          <w:rFonts w:hint="eastAsia" w:ascii="仿宋" w:hAnsi="仿宋" w:eastAsia="仿宋" w:cs="仿宋"/>
          <w:kern w:val="0"/>
          <w:sz w:val="24"/>
          <w:szCs w:val="24"/>
          <w:u w:val="single"/>
        </w:rPr>
        <w:tab/>
      </w:r>
      <w:r>
        <w:rPr>
          <w:rFonts w:hint="eastAsia" w:ascii="仿宋" w:hAnsi="仿宋" w:eastAsia="仿宋" w:cs="仿宋"/>
          <w:kern w:val="0"/>
          <w:sz w:val="24"/>
          <w:szCs w:val="24"/>
          <w:u w:val="single"/>
        </w:rPr>
        <w:tab/>
      </w:r>
      <w:r>
        <w:rPr>
          <w:rFonts w:hint="eastAsia" w:ascii="仿宋" w:hAnsi="仿宋" w:eastAsia="仿宋" w:cs="仿宋"/>
          <w:spacing w:val="5"/>
          <w:kern w:val="0"/>
          <w:sz w:val="24"/>
          <w:szCs w:val="24"/>
        </w:rPr>
        <w:t>）。</w:t>
      </w:r>
    </w:p>
    <w:p>
      <w:pPr>
        <w:autoSpaceDE w:val="0"/>
        <w:autoSpaceDN w:val="0"/>
        <w:adjustRightInd w:val="0"/>
        <w:spacing w:line="360" w:lineRule="auto"/>
        <w:jc w:val="left"/>
        <w:outlineLvl w:val="5"/>
        <w:rPr>
          <w:rFonts w:hint="eastAsia" w:ascii="仿宋" w:hAnsi="仿宋" w:eastAsia="仿宋" w:cs="仿宋"/>
          <w:kern w:val="0"/>
          <w:sz w:val="24"/>
          <w:szCs w:val="24"/>
        </w:rPr>
      </w:pPr>
    </w:p>
    <w:p>
      <w:pPr>
        <w:autoSpaceDE w:val="0"/>
        <w:autoSpaceDN w:val="0"/>
        <w:adjustRightInd w:val="0"/>
        <w:spacing w:before="4" w:line="360" w:lineRule="auto"/>
        <w:jc w:val="left"/>
        <w:outlineLvl w:val="5"/>
        <w:rPr>
          <w:rFonts w:hint="eastAsia" w:ascii="仿宋" w:hAnsi="仿宋" w:eastAsia="仿宋" w:cs="仿宋"/>
          <w:kern w:val="0"/>
          <w:sz w:val="24"/>
          <w:szCs w:val="24"/>
        </w:rPr>
      </w:pPr>
    </w:p>
    <w:p>
      <w:pPr>
        <w:autoSpaceDE w:val="0"/>
        <w:autoSpaceDN w:val="0"/>
        <w:adjustRightInd w:val="0"/>
        <w:spacing w:line="360" w:lineRule="auto"/>
        <w:ind w:left="677" w:right="-20"/>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特</w:t>
      </w:r>
      <w:r>
        <w:rPr>
          <w:rFonts w:hint="eastAsia" w:ascii="仿宋" w:hAnsi="仿宋" w:eastAsia="仿宋" w:cs="仿宋"/>
          <w:spacing w:val="5"/>
          <w:kern w:val="0"/>
          <w:sz w:val="24"/>
          <w:szCs w:val="24"/>
        </w:rPr>
        <w:t>此</w:t>
      </w:r>
      <w:r>
        <w:rPr>
          <w:rFonts w:hint="eastAsia" w:ascii="仿宋" w:hAnsi="仿宋" w:eastAsia="仿宋" w:cs="仿宋"/>
          <w:kern w:val="0"/>
          <w:sz w:val="24"/>
          <w:szCs w:val="24"/>
        </w:rPr>
        <w:t>证明。</w:t>
      </w:r>
    </w:p>
    <w:p>
      <w:pPr>
        <w:autoSpaceDE w:val="0"/>
        <w:autoSpaceDN w:val="0"/>
        <w:adjustRightInd w:val="0"/>
        <w:spacing w:line="360" w:lineRule="auto"/>
        <w:jc w:val="left"/>
        <w:outlineLvl w:val="5"/>
        <w:rPr>
          <w:rFonts w:hint="eastAsia" w:ascii="仿宋" w:hAnsi="仿宋" w:eastAsia="仿宋" w:cs="仿宋"/>
          <w:kern w:val="0"/>
          <w:sz w:val="24"/>
          <w:szCs w:val="24"/>
        </w:rPr>
      </w:pPr>
    </w:p>
    <w:p>
      <w:pPr>
        <w:autoSpaceDE w:val="0"/>
        <w:autoSpaceDN w:val="0"/>
        <w:adjustRightInd w:val="0"/>
        <w:spacing w:line="360" w:lineRule="auto"/>
        <w:ind w:left="677" w:right="-20"/>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5"/>
          <w:kern w:val="0"/>
          <w:sz w:val="24"/>
          <w:szCs w:val="24"/>
        </w:rPr>
        <w:t>：</w:t>
      </w:r>
      <w:r>
        <w:rPr>
          <w:rFonts w:hint="eastAsia" w:ascii="仿宋" w:hAnsi="仿宋" w:eastAsia="仿宋" w:cs="仿宋"/>
          <w:kern w:val="0"/>
          <w:sz w:val="24"/>
          <w:szCs w:val="24"/>
        </w:rPr>
        <w:t>法定</w:t>
      </w:r>
      <w:r>
        <w:rPr>
          <w:rFonts w:hint="eastAsia" w:ascii="仿宋" w:hAnsi="仿宋" w:eastAsia="仿宋" w:cs="仿宋"/>
          <w:spacing w:val="5"/>
          <w:kern w:val="0"/>
          <w:sz w:val="24"/>
          <w:szCs w:val="24"/>
        </w:rPr>
        <w:t>代</w:t>
      </w:r>
      <w:r>
        <w:rPr>
          <w:rFonts w:hint="eastAsia" w:ascii="仿宋" w:hAnsi="仿宋" w:eastAsia="仿宋" w:cs="仿宋"/>
          <w:kern w:val="0"/>
          <w:sz w:val="24"/>
          <w:szCs w:val="24"/>
        </w:rPr>
        <w:t>表人</w:t>
      </w:r>
      <w:r>
        <w:rPr>
          <w:rFonts w:hint="eastAsia" w:ascii="仿宋" w:hAnsi="仿宋" w:eastAsia="仿宋" w:cs="仿宋"/>
          <w:spacing w:val="5"/>
          <w:kern w:val="0"/>
          <w:sz w:val="24"/>
          <w:szCs w:val="24"/>
        </w:rPr>
        <w:t>身</w:t>
      </w:r>
      <w:r>
        <w:rPr>
          <w:rFonts w:hint="eastAsia" w:ascii="仿宋" w:hAnsi="仿宋" w:eastAsia="仿宋" w:cs="仿宋"/>
          <w:kern w:val="0"/>
          <w:sz w:val="24"/>
          <w:szCs w:val="24"/>
        </w:rPr>
        <w:t>份证</w:t>
      </w:r>
      <w:r>
        <w:rPr>
          <w:rFonts w:hint="eastAsia" w:ascii="仿宋" w:hAnsi="仿宋" w:eastAsia="仿宋" w:cs="仿宋"/>
          <w:spacing w:val="5"/>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5"/>
          <w:kern w:val="0"/>
          <w:sz w:val="24"/>
          <w:szCs w:val="24"/>
        </w:rPr>
        <w:t>件</w:t>
      </w:r>
    </w:p>
    <w:p>
      <w:pPr>
        <w:autoSpaceDE w:val="0"/>
        <w:autoSpaceDN w:val="0"/>
        <w:adjustRightInd w:val="0"/>
        <w:spacing w:before="11" w:line="360" w:lineRule="auto"/>
        <w:jc w:val="left"/>
        <w:outlineLvl w:val="5"/>
        <w:rPr>
          <w:rFonts w:hint="eastAsia" w:ascii="仿宋" w:hAnsi="仿宋" w:eastAsia="仿宋" w:cs="仿宋"/>
          <w:kern w:val="0"/>
          <w:sz w:val="24"/>
          <w:szCs w:val="24"/>
        </w:rPr>
      </w:pPr>
    </w:p>
    <w:p>
      <w:pPr>
        <w:autoSpaceDE w:val="0"/>
        <w:autoSpaceDN w:val="0"/>
        <w:adjustRightInd w:val="0"/>
        <w:spacing w:line="360" w:lineRule="auto"/>
        <w:jc w:val="left"/>
        <w:outlineLvl w:val="5"/>
        <w:rPr>
          <w:rFonts w:hint="eastAsia" w:ascii="仿宋" w:hAnsi="仿宋" w:eastAsia="仿宋" w:cs="仿宋"/>
          <w:kern w:val="0"/>
          <w:sz w:val="24"/>
          <w:szCs w:val="24"/>
        </w:rPr>
      </w:pPr>
    </w:p>
    <w:p>
      <w:pPr>
        <w:widowControl/>
        <w:spacing w:line="360" w:lineRule="atLeast"/>
        <w:ind w:firstLine="470" w:firstLineChars="196"/>
        <w:jc w:val="left"/>
        <w:outlineLvl w:val="1"/>
        <w:rPr>
          <w:rFonts w:hint="eastAsia" w:ascii="仿宋" w:hAnsi="仿宋" w:eastAsia="仿宋" w:cs="仿宋"/>
          <w:kern w:val="0"/>
          <w:sz w:val="24"/>
          <w:szCs w:val="24"/>
        </w:rPr>
      </w:pPr>
      <w:r>
        <w:rPr>
          <w:rFonts w:hint="eastAsia" w:ascii="仿宋" w:hAnsi="仿宋" w:eastAsia="仿宋" w:cs="仿宋"/>
          <w:sz w:val="24"/>
          <w:szCs w:val="24"/>
        </w:rPr>
        <w:t>投标人名称：</w:t>
      </w:r>
      <w:r>
        <w:rPr>
          <w:rFonts w:hint="eastAsia" w:ascii="仿宋" w:hAnsi="仿宋" w:eastAsia="仿宋" w:cs="仿宋"/>
          <w:spacing w:val="5"/>
          <w:kern w:val="0"/>
          <w:sz w:val="24"/>
          <w:szCs w:val="24"/>
        </w:rPr>
        <w:t>：</w:t>
      </w:r>
      <w:r>
        <w:rPr>
          <w:rFonts w:hint="eastAsia" w:ascii="仿宋" w:hAnsi="仿宋" w:eastAsia="仿宋" w:cs="仿宋"/>
          <w:sz w:val="24"/>
          <w:szCs w:val="24"/>
        </w:rPr>
        <w:t>XXXX。</w:t>
      </w:r>
      <w:r>
        <w:rPr>
          <w:rFonts w:hint="eastAsia" w:ascii="仿宋" w:hAnsi="仿宋" w:eastAsia="仿宋" w:cs="仿宋"/>
          <w:kern w:val="0"/>
          <w:sz w:val="24"/>
          <w:szCs w:val="24"/>
        </w:rPr>
        <w:t xml:space="preserve"> （盖单位公章）</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kern w:val="0"/>
          <w:sz w:val="24"/>
          <w:szCs w:val="24"/>
        </w:rPr>
        <w:t>法定代表人签字或者加盖法定代表人名章：</w:t>
      </w:r>
      <w:r>
        <w:rPr>
          <w:rFonts w:hint="eastAsia" w:ascii="仿宋" w:hAnsi="仿宋" w:eastAsia="仿宋" w:cs="仿宋"/>
          <w:sz w:val="24"/>
          <w:szCs w:val="24"/>
        </w:rPr>
        <w:t>XXXX。</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日    期：XXXX。</w:t>
      </w:r>
    </w:p>
    <w:p>
      <w:pPr>
        <w:tabs>
          <w:tab w:val="left" w:pos="4300"/>
          <w:tab w:val="left" w:pos="5560"/>
          <w:tab w:val="left" w:pos="6820"/>
        </w:tabs>
        <w:autoSpaceDE w:val="0"/>
        <w:autoSpaceDN w:val="0"/>
        <w:adjustRightInd w:val="0"/>
        <w:spacing w:before="6" w:line="360" w:lineRule="auto"/>
        <w:ind w:left="3475" w:right="-20"/>
        <w:jc w:val="left"/>
        <w:outlineLvl w:val="5"/>
        <w:rPr>
          <w:rFonts w:hint="eastAsia" w:ascii="仿宋" w:hAnsi="仿宋" w:eastAsia="仿宋" w:cs="仿宋"/>
          <w:kern w:val="0"/>
          <w:sz w:val="24"/>
          <w:szCs w:val="24"/>
        </w:rPr>
      </w:pPr>
    </w:p>
    <w:p>
      <w:pPr>
        <w:widowControl/>
        <w:spacing w:line="360" w:lineRule="atLeast"/>
        <w:jc w:val="center"/>
        <w:outlineLvl w:val="1"/>
        <w:rPr>
          <w:rFonts w:hint="eastAsia" w:ascii="仿宋_GB2312" w:hAnsi="仿宋_GB2312" w:eastAsia="仿宋_GB2312" w:cs="仿宋_GB2312"/>
          <w:b/>
          <w:kern w:val="0"/>
          <w:sz w:val="24"/>
          <w:szCs w:val="24"/>
        </w:rPr>
      </w:pPr>
    </w:p>
    <w:p>
      <w:pPr>
        <w:widowControl/>
        <w:spacing w:line="360" w:lineRule="atLeast"/>
        <w:jc w:val="center"/>
        <w:outlineLvl w:val="1"/>
        <w:rPr>
          <w:rFonts w:hint="eastAsia" w:ascii="仿宋_GB2312" w:hAnsi="仿宋_GB2312" w:eastAsia="仿宋_GB2312" w:cs="仿宋_GB2312"/>
          <w:b/>
          <w:kern w:val="0"/>
          <w:sz w:val="24"/>
          <w:szCs w:val="24"/>
        </w:rPr>
      </w:pPr>
    </w:p>
    <w:p>
      <w:pPr>
        <w:keepNext/>
        <w:keepLines/>
        <w:spacing w:before="260" w:after="260" w:line="415" w:lineRule="auto"/>
        <w:jc w:val="left"/>
        <w:outlineLvl w:val="2"/>
        <w:rPr>
          <w:rFonts w:hint="eastAsia" w:ascii="仿宋" w:hAnsi="仿宋" w:eastAsia="仿宋" w:cs="仿宋"/>
          <w:bCs/>
          <w:kern w:val="0"/>
          <w:sz w:val="24"/>
          <w:szCs w:val="24"/>
        </w:rPr>
      </w:pPr>
      <w:r>
        <w:rPr>
          <w:rFonts w:hint="eastAsia" w:ascii="仿宋" w:hAnsi="仿宋" w:eastAsia="仿宋" w:cs="仿宋"/>
          <w:bCs/>
          <w:kern w:val="0"/>
          <w:sz w:val="24"/>
          <w:szCs w:val="24"/>
        </w:rPr>
        <w:t>注</w:t>
      </w:r>
      <w:r>
        <w:rPr>
          <w:rFonts w:hint="eastAsia" w:ascii="仿宋" w:hAnsi="仿宋" w:eastAsia="仿宋" w:cs="仿宋"/>
          <w:bCs/>
          <w:spacing w:val="-139"/>
          <w:kern w:val="0"/>
          <w:sz w:val="24"/>
          <w:szCs w:val="24"/>
        </w:rPr>
        <w:t>：</w:t>
      </w:r>
      <w:r>
        <w:rPr>
          <w:rFonts w:hint="eastAsia" w:ascii="仿宋" w:hAnsi="仿宋" w:eastAsia="仿宋" w:cs="仿宋"/>
          <w:bCs/>
          <w:kern w:val="0"/>
          <w:sz w:val="24"/>
          <w:szCs w:val="24"/>
        </w:rPr>
        <w:t>：</w:t>
      </w:r>
      <w:r>
        <w:rPr>
          <w:rFonts w:hint="eastAsia" w:ascii="仿宋" w:hAnsi="仿宋" w:eastAsia="仿宋" w:cs="仿宋"/>
          <w:bCs/>
          <w:spacing w:val="5"/>
          <w:kern w:val="0"/>
          <w:sz w:val="24"/>
          <w:szCs w:val="24"/>
        </w:rPr>
        <w:t>法</w:t>
      </w:r>
      <w:r>
        <w:rPr>
          <w:rFonts w:hint="eastAsia" w:ascii="仿宋" w:hAnsi="仿宋" w:eastAsia="仿宋" w:cs="仿宋"/>
          <w:bCs/>
          <w:kern w:val="0"/>
          <w:sz w:val="24"/>
          <w:szCs w:val="24"/>
        </w:rPr>
        <w:t>定代</w:t>
      </w:r>
      <w:r>
        <w:rPr>
          <w:rFonts w:hint="eastAsia" w:ascii="仿宋" w:hAnsi="仿宋" w:eastAsia="仿宋" w:cs="仿宋"/>
          <w:bCs/>
          <w:spacing w:val="5"/>
          <w:kern w:val="0"/>
          <w:sz w:val="24"/>
          <w:szCs w:val="24"/>
        </w:rPr>
        <w:t>表</w:t>
      </w:r>
      <w:r>
        <w:rPr>
          <w:rFonts w:hint="eastAsia" w:ascii="仿宋" w:hAnsi="仿宋" w:eastAsia="仿宋" w:cs="仿宋"/>
          <w:bCs/>
          <w:kern w:val="0"/>
          <w:sz w:val="24"/>
          <w:szCs w:val="24"/>
        </w:rPr>
        <w:t>人投标</w:t>
      </w:r>
      <w:r>
        <w:rPr>
          <w:rFonts w:hint="eastAsia" w:ascii="仿宋" w:hAnsi="仿宋" w:eastAsia="仿宋" w:cs="仿宋"/>
          <w:bCs/>
          <w:spacing w:val="5"/>
          <w:kern w:val="0"/>
          <w:sz w:val="24"/>
          <w:szCs w:val="24"/>
        </w:rPr>
        <w:t>而非</w:t>
      </w:r>
      <w:r>
        <w:rPr>
          <w:rFonts w:hint="eastAsia" w:ascii="仿宋" w:hAnsi="仿宋" w:eastAsia="仿宋" w:cs="仿宋"/>
          <w:bCs/>
          <w:kern w:val="0"/>
          <w:sz w:val="24"/>
          <w:szCs w:val="24"/>
        </w:rPr>
        <w:t>委托代</w:t>
      </w:r>
      <w:r>
        <w:rPr>
          <w:rFonts w:hint="eastAsia" w:ascii="仿宋" w:hAnsi="仿宋" w:eastAsia="仿宋" w:cs="仿宋"/>
          <w:bCs/>
          <w:spacing w:val="5"/>
          <w:kern w:val="0"/>
          <w:sz w:val="24"/>
          <w:szCs w:val="24"/>
        </w:rPr>
        <w:t>理</w:t>
      </w:r>
      <w:r>
        <w:rPr>
          <w:rFonts w:hint="eastAsia" w:ascii="仿宋" w:hAnsi="仿宋" w:eastAsia="仿宋" w:cs="仿宋"/>
          <w:bCs/>
          <w:kern w:val="0"/>
          <w:sz w:val="24"/>
          <w:szCs w:val="24"/>
        </w:rPr>
        <w:t>人投</w:t>
      </w:r>
      <w:r>
        <w:rPr>
          <w:rFonts w:hint="eastAsia" w:ascii="仿宋" w:hAnsi="仿宋" w:eastAsia="仿宋" w:cs="仿宋"/>
          <w:bCs/>
          <w:spacing w:val="5"/>
          <w:kern w:val="0"/>
          <w:sz w:val="24"/>
          <w:szCs w:val="24"/>
        </w:rPr>
        <w:t>标</w:t>
      </w:r>
      <w:r>
        <w:rPr>
          <w:rFonts w:hint="eastAsia" w:ascii="仿宋" w:hAnsi="仿宋" w:eastAsia="仿宋" w:cs="仿宋"/>
          <w:bCs/>
          <w:kern w:val="0"/>
          <w:sz w:val="24"/>
          <w:szCs w:val="24"/>
        </w:rPr>
        <w:t>适用。</w:t>
      </w:r>
    </w:p>
    <w:p>
      <w:pPr>
        <w:pStyle w:val="2"/>
        <w:rPr>
          <w:rFonts w:hint="eastAsia" w:ascii="仿宋" w:hAnsi="仿宋" w:eastAsia="仿宋" w:cs="仿宋"/>
          <w:bCs/>
          <w:kern w:val="0"/>
          <w:sz w:val="24"/>
          <w:szCs w:val="24"/>
        </w:rPr>
      </w:pPr>
    </w:p>
    <w:p>
      <w:pPr>
        <w:pStyle w:val="2"/>
        <w:rPr>
          <w:rFonts w:hint="eastAsia" w:ascii="仿宋" w:hAnsi="仿宋" w:eastAsia="仿宋" w:cs="仿宋"/>
          <w:bCs/>
          <w:kern w:val="0"/>
          <w:sz w:val="24"/>
          <w:szCs w:val="24"/>
        </w:rPr>
      </w:pPr>
    </w:p>
    <w:p>
      <w:pPr>
        <w:pStyle w:val="2"/>
        <w:rPr>
          <w:rFonts w:hint="eastAsia" w:ascii="仿宋" w:hAnsi="仿宋" w:eastAsia="仿宋" w:cs="仿宋"/>
          <w:bCs/>
          <w:kern w:val="0"/>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49"/>
        <w:jc w:val="center"/>
        <w:textAlignment w:val="auto"/>
        <w:outlineLvl w:val="1"/>
        <w:rPr>
          <w:rFonts w:hint="eastAsia" w:ascii="仿宋" w:hAnsi="仿宋" w:eastAsia="仿宋"/>
          <w:b/>
          <w:bCs/>
          <w:sz w:val="32"/>
          <w:szCs w:val="32"/>
          <w:lang w:eastAsia="zh-CN"/>
        </w:rPr>
      </w:pPr>
      <w:r>
        <w:rPr>
          <w:rFonts w:hint="eastAsia" w:ascii="仿宋" w:hAnsi="仿宋" w:eastAsia="仿宋"/>
          <w:b/>
          <w:bCs/>
          <w:sz w:val="32"/>
          <w:szCs w:val="32"/>
          <w:lang w:eastAsia="zh-CN"/>
        </w:rPr>
        <w:t>三、参加本次采购活动的投标人在前三年内不得具有行贿犯罪记录的承诺</w:t>
      </w:r>
    </w:p>
    <w:p>
      <w:pPr>
        <w:jc w:val="center"/>
        <w:rPr>
          <w:szCs w:val="24"/>
        </w:rPr>
      </w:pPr>
    </w:p>
    <w:p>
      <w:pPr>
        <w:keepNext w:val="0"/>
        <w:keepLines w:val="0"/>
        <w:pageBreakBefore w:val="0"/>
        <w:widowControl/>
        <w:kinsoku/>
        <w:wordWrap/>
        <w:overflowPunct/>
        <w:topLinePunct w:val="0"/>
        <w:autoSpaceDE/>
        <w:autoSpaceDN/>
        <w:bidi w:val="0"/>
        <w:snapToGrid/>
        <w:spacing w:line="360" w:lineRule="auto"/>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eastAsia="zh-CN"/>
        </w:rPr>
        <w:t>米易县中医医院</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依据《关于在政府采购活动中全面开展行贿犯罪档案查询的通知》（川检会〔2016〕5号）的规定，我公司承诺在参加本项目政府采购活动前三年中我司及其现任法定代表人、主要负责人不具有行贿犯罪记录。</w:t>
      </w:r>
    </w:p>
    <w:p>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outlineLvl w:val="2"/>
        <w:rPr>
          <w:rFonts w:hint="eastAsia" w:ascii="仿宋" w:hAnsi="仿宋" w:eastAsia="仿宋" w:cs="仿宋"/>
          <w:sz w:val="24"/>
          <w:szCs w:val="24"/>
        </w:rPr>
      </w:pPr>
      <w:r>
        <w:rPr>
          <w:rFonts w:hint="eastAsia" w:ascii="仿宋" w:hAnsi="仿宋" w:eastAsia="仿宋" w:cs="仿宋"/>
          <w:sz w:val="24"/>
          <w:szCs w:val="24"/>
        </w:rPr>
        <w:t>本公司对上述承诺的内容事项真实性负责。如经查实上述承诺的内容事项存在虚假，我公司愿意接受以提供虚假材料谋取中标追究法律责任。</w:t>
      </w:r>
    </w:p>
    <w:p>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outlineLvl w:val="2"/>
        <w:rPr>
          <w:rFonts w:hint="eastAsia" w:ascii="仿宋" w:hAnsi="仿宋" w:eastAsia="仿宋" w:cs="仿宋"/>
          <w:sz w:val="24"/>
          <w:szCs w:val="24"/>
        </w:rPr>
      </w:pPr>
      <w:r>
        <w:rPr>
          <w:rFonts w:hint="eastAsia" w:ascii="仿宋" w:hAnsi="仿宋" w:eastAsia="仿宋" w:cs="仿宋"/>
          <w:sz w:val="24"/>
          <w:szCs w:val="24"/>
        </w:rPr>
        <w:t>且同时承诺如我司中标，中标后提交行贿犯罪记录查询结果给采购人查验。</w:t>
      </w:r>
    </w:p>
    <w:p>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outlineLvl w:val="2"/>
        <w:rPr>
          <w:rFonts w:hint="eastAsia" w:ascii="仿宋" w:hAnsi="仿宋" w:eastAsia="仿宋" w:cs="仿宋"/>
          <w:sz w:val="24"/>
          <w:szCs w:val="24"/>
        </w:rPr>
      </w:pPr>
    </w:p>
    <w:p>
      <w:pPr>
        <w:adjustRightInd w:val="0"/>
        <w:spacing w:line="360" w:lineRule="auto"/>
        <w:ind w:firstLine="480" w:firstLineChars="200"/>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b/>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投标人名称：XXXX（单位盖章）。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法定代表人或授权代表（签字或加盖个人名章）：XXXX。</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投标日期: XXXX。</w:t>
      </w:r>
    </w:p>
    <w:p>
      <w:pPr>
        <w:tabs>
          <w:tab w:val="left" w:pos="900"/>
        </w:tabs>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keepNext/>
        <w:keepLines/>
        <w:spacing w:before="260" w:after="260" w:line="415" w:lineRule="auto"/>
        <w:jc w:val="center"/>
        <w:outlineLvl w:val="2"/>
        <w:rPr>
          <w:rFonts w:hint="eastAsia" w:ascii="仿宋" w:hAnsi="仿宋" w:eastAsia="仿宋" w:cs="仿宋"/>
          <w:b/>
          <w:bCs/>
          <w:sz w:val="32"/>
          <w:szCs w:val="32"/>
        </w:rPr>
      </w:pPr>
      <w:r>
        <w:rPr>
          <w:rFonts w:hint="eastAsia" w:ascii="仿宋" w:hAnsi="仿宋" w:eastAsia="仿宋" w:cs="仿宋"/>
          <w:b/>
          <w:bCs/>
          <w:sz w:val="32"/>
          <w:szCs w:val="32"/>
        </w:rPr>
        <w:t>四、近三年在经营活动中没有重大违法记录的书面声明</w:t>
      </w:r>
    </w:p>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lang w:eastAsia="zh-CN"/>
        </w:rPr>
        <w:t>米易县中医医院</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color w:val="000000"/>
          <w:sz w:val="24"/>
          <w:szCs w:val="24"/>
        </w:rPr>
      </w:pP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本公司（公司名称）参加（项目名称）的投标活动，现承诺我公司在参加政府采购活动前三年内，在经营活动中没有重大违法记录。</w:t>
      </w:r>
    </w:p>
    <w:p>
      <w:pPr>
        <w:spacing w:line="360" w:lineRule="auto"/>
        <w:ind w:firstLine="480" w:firstLineChars="200"/>
        <w:rPr>
          <w:rFonts w:hint="eastAsia" w:ascii="仿宋" w:hAnsi="仿宋" w:eastAsia="仿宋" w:cs="仿宋"/>
          <w:color w:val="000000"/>
          <w:sz w:val="24"/>
          <w:szCs w:val="24"/>
        </w:rPr>
      </w:pPr>
    </w:p>
    <w:p>
      <w:pPr>
        <w:spacing w:line="360" w:lineRule="auto"/>
        <w:ind w:firstLine="465"/>
        <w:rPr>
          <w:rFonts w:hint="eastAsia" w:ascii="仿宋" w:hAnsi="仿宋" w:eastAsia="仿宋" w:cs="仿宋"/>
          <w:color w:val="000000"/>
          <w:sz w:val="24"/>
          <w:szCs w:val="24"/>
        </w:rPr>
      </w:pPr>
      <w:r>
        <w:rPr>
          <w:rFonts w:hint="eastAsia" w:ascii="仿宋" w:hAnsi="仿宋" w:eastAsia="仿宋" w:cs="仿宋"/>
          <w:color w:val="000000"/>
          <w:sz w:val="24"/>
          <w:szCs w:val="24"/>
        </w:rPr>
        <w:t>如违反以上承诺，本公司愿承担一切法律责任。</w:t>
      </w: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投标人名称：XXXX（单位盖章）。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法定代表人或授权代表（签字或加盖个人名章）：XXXX。</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投标日期: XXXX。</w:t>
      </w: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color w:val="000000"/>
          <w:sz w:val="24"/>
          <w:szCs w:val="24"/>
        </w:rPr>
      </w:pPr>
      <w:r>
        <w:rPr>
          <w:rFonts w:hint="eastAsia" w:ascii="仿宋" w:hAnsi="仿宋" w:eastAsia="仿宋" w:cs="仿宋"/>
          <w:color w:val="000000"/>
          <w:sz w:val="24"/>
          <w:szCs w:val="24"/>
        </w:rPr>
        <w:t>说明：其中重大违法记录中的较大数额罚款的具体金额标准，采购项目所属行业行政主管部门对较大数额罚款金额标准有明文规定的，可以根据采购项目所属行业行政主管部门规定的较大数额罚款金额标准为准；采购项目所属行业行政主管部门对较大数额罚款金额标准未明文规定的，应当以四川省人民政府规定的行政处罚罚款听证标准金额为准。</w:t>
      </w:r>
    </w:p>
    <w:p>
      <w:pPr>
        <w:tabs>
          <w:tab w:val="left" w:pos="900"/>
        </w:tabs>
        <w:spacing w:line="360" w:lineRule="auto"/>
        <w:jc w:val="center"/>
        <w:rPr>
          <w:rFonts w:hint="eastAsia" w:ascii="仿宋_GB2312" w:hAnsi="仿宋_GB2312" w:eastAsia="仿宋_GB2312" w:cs="仿宋_GB2312"/>
          <w:sz w:val="24"/>
          <w:szCs w:val="24"/>
        </w:rPr>
      </w:pPr>
    </w:p>
    <w:p>
      <w:pPr>
        <w:keepNext/>
        <w:keepLines/>
        <w:spacing w:before="260" w:after="260" w:line="415" w:lineRule="auto"/>
        <w:jc w:val="center"/>
        <w:outlineLvl w:val="2"/>
        <w:rPr>
          <w:rFonts w:hint="eastAsia" w:ascii="仿宋" w:hAnsi="仿宋" w:eastAsia="仿宋" w:cs="仿宋"/>
          <w:b/>
          <w:bCs/>
          <w:sz w:val="32"/>
          <w:szCs w:val="32"/>
        </w:rPr>
      </w:pPr>
      <w:r>
        <w:rPr>
          <w:rFonts w:hint="eastAsia" w:ascii="仿宋" w:hAnsi="仿宋" w:eastAsia="仿宋" w:cs="仿宋"/>
          <w:b/>
          <w:bCs/>
          <w:sz w:val="32"/>
          <w:szCs w:val="32"/>
        </w:rPr>
        <w:t>五、承诺函</w:t>
      </w:r>
    </w:p>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lang w:eastAsia="zh-CN"/>
        </w:rPr>
        <w:t>米易县中医医院</w:t>
      </w:r>
      <w:r>
        <w:rPr>
          <w:rFonts w:hint="eastAsia" w:ascii="仿宋" w:hAnsi="仿宋" w:eastAsia="仿宋" w:cs="仿宋"/>
          <w:sz w:val="24"/>
          <w:szCs w:val="24"/>
        </w:rPr>
        <w:t>：</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我公司作为本次采购项目的投标人，根据招标文件要求，现郑重承诺如下：</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一、具备《中华人民共和国政府采购法》第二十二条第一款和本项目规定的条件：</w:t>
      </w:r>
    </w:p>
    <w:p>
      <w:pPr>
        <w:spacing w:line="42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pPr>
        <w:tabs>
          <w:tab w:val="left" w:pos="7665"/>
        </w:tabs>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pPr>
        <w:tabs>
          <w:tab w:val="left" w:pos="7665"/>
        </w:tabs>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3、具有履行合同所必须的设备和专业技术能力；</w:t>
      </w:r>
    </w:p>
    <w:p>
      <w:pPr>
        <w:tabs>
          <w:tab w:val="left" w:pos="7665"/>
        </w:tabs>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4、具有依法缴纳税收和社会保障资金的良好记录；</w:t>
      </w:r>
    </w:p>
    <w:p>
      <w:pPr>
        <w:tabs>
          <w:tab w:val="left" w:pos="7665"/>
        </w:tabs>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5、参加本次政府采购活动前三年内，在经营活动中没有重大违法记录；</w:t>
      </w:r>
    </w:p>
    <w:p>
      <w:pPr>
        <w:spacing w:line="42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spacing w:line="42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7、根据采购项目提出的特殊条件。</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三、参加本次招标采购活动，不存在与单位负责人为同一人或者存在直接控股、管理关系的其他供应商参与同一合同项下的政府采购活动的行为。</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四、参加本次招标采购活动，不存在和其他供应商在同一合同项下的采购项目中，同时委托同一个自然人、同一家庭的人员、同一单位的人员作为代理人的行为。</w:t>
      </w:r>
    </w:p>
    <w:p>
      <w:pPr>
        <w:widowControl/>
        <w:spacing w:line="440" w:lineRule="exac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五、我公司未被对列入按财库[2016]125号规定的失信被执行人、重大税收违法案件当事人名单、政府采购严重违法失信行为记录名单及其他不符合《中华人民共和国政府采购法》第二十二条规定条件的供应商。</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六、投标文件中提供的能够给予我公司带来优惠、好处的任何材料资料和技术、服务、商务等响应承诺情况都是真实的、有效的、合法的。</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七、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本公司对上述承诺的内容事项真实性负责。如经查实上述承诺的内容事项存在虚假，我公司愿意接受以提供虚假材料谋取中标追究法律责任。</w:t>
      </w:r>
    </w:p>
    <w:p>
      <w:pPr>
        <w:widowControl/>
        <w:spacing w:line="360" w:lineRule="atLeast"/>
        <w:jc w:val="left"/>
        <w:outlineLvl w:val="1"/>
        <w:rPr>
          <w:rFonts w:hint="eastAsia" w:ascii="仿宋" w:hAnsi="仿宋" w:eastAsia="仿宋" w:cs="仿宋"/>
          <w:sz w:val="24"/>
          <w:szCs w:val="24"/>
        </w:rPr>
      </w:pP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投标人名称：XXXX（单位公章）。</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法定代表人或授权代表（签字或加盖个人名章）：XXXX。</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日    期：XXXX。</w:t>
      </w:r>
    </w:p>
    <w:p>
      <w:pPr>
        <w:tabs>
          <w:tab w:val="left" w:pos="900"/>
        </w:tabs>
        <w:spacing w:line="360" w:lineRule="auto"/>
        <w:jc w:val="center"/>
        <w:rPr>
          <w:rFonts w:hint="eastAsia" w:ascii="仿宋" w:hAnsi="仿宋" w:eastAsia="仿宋" w:cs="仿宋"/>
          <w:sz w:val="24"/>
          <w:szCs w:val="24"/>
        </w:rPr>
      </w:pPr>
    </w:p>
    <w:p>
      <w:pPr>
        <w:tabs>
          <w:tab w:val="left" w:pos="900"/>
        </w:tabs>
        <w:spacing w:line="360" w:lineRule="auto"/>
        <w:jc w:val="both"/>
        <w:rPr>
          <w:rFonts w:ascii="仿宋" w:hAnsi="仿宋" w:eastAsia="仿宋"/>
          <w:sz w:val="32"/>
        </w:rPr>
      </w:pPr>
    </w:p>
    <w:p>
      <w:pPr>
        <w:keepNext/>
        <w:keepLines/>
        <w:spacing w:before="260" w:after="260" w:line="415" w:lineRule="auto"/>
        <w:jc w:val="center"/>
        <w:outlineLvl w:val="2"/>
        <w:rPr>
          <w:rFonts w:hint="eastAsia" w:ascii="仿宋" w:hAnsi="仿宋" w:eastAsia="仿宋" w:cs="仿宋"/>
          <w:bCs/>
          <w:sz w:val="32"/>
          <w:szCs w:val="32"/>
        </w:rPr>
      </w:pPr>
      <w:r>
        <w:rPr>
          <w:rFonts w:hint="eastAsia" w:ascii="仿宋" w:hAnsi="仿宋" w:eastAsia="仿宋" w:cs="仿宋"/>
          <w:b/>
          <w:bCs/>
          <w:sz w:val="32"/>
          <w:szCs w:val="32"/>
        </w:rPr>
        <w:t>六、投标人和投标产品其他资格、资质性及其他类似效力要求的相关证明材料</w:t>
      </w:r>
    </w:p>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bCs/>
          <w:sz w:val="24"/>
          <w:szCs w:val="24"/>
        </w:rPr>
        <w:t>注：</w:t>
      </w:r>
      <w:r>
        <w:rPr>
          <w:rFonts w:hint="eastAsia" w:ascii="仿宋" w:hAnsi="仿宋" w:eastAsia="仿宋" w:cs="仿宋"/>
          <w:bCs/>
          <w:color w:val="FF0000"/>
          <w:sz w:val="24"/>
          <w:szCs w:val="24"/>
        </w:rPr>
        <w:t>投标人应按招标文件第四章相关要求提供佐证材料，有格式要求的从其要求，无格式要求的格式自拟</w:t>
      </w: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ascii="仿宋" w:hAnsi="仿宋" w:eastAsia="仿宋"/>
          <w:sz w:val="32"/>
        </w:rPr>
      </w:pPr>
    </w:p>
    <w:p>
      <w:pPr>
        <w:tabs>
          <w:tab w:val="left" w:pos="900"/>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第二部分     “其他响应文件”格式</w:t>
      </w:r>
    </w:p>
    <w:p>
      <w:pPr>
        <w:spacing w:line="360" w:lineRule="auto"/>
        <w:rPr>
          <w:rFonts w:hint="eastAsia" w:ascii="仿宋" w:hAnsi="仿宋" w:eastAsia="仿宋" w:cs="仿宋"/>
          <w:sz w:val="24"/>
          <w:szCs w:val="24"/>
        </w:rPr>
      </w:pPr>
      <w:r>
        <w:rPr>
          <w:rFonts w:hint="eastAsia" w:ascii="仿宋" w:hAnsi="仿宋" w:eastAsia="仿宋" w:cs="仿宋"/>
          <w:sz w:val="24"/>
          <w:szCs w:val="24"/>
        </w:rPr>
        <w:t>封面：</w:t>
      </w:r>
    </w:p>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（正本/副本）</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XX项目</w:t>
      </w:r>
    </w:p>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其他响应文件</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供 应 商名称：</w:t>
      </w:r>
    </w:p>
    <w:p>
      <w:pPr>
        <w:spacing w:line="360" w:lineRule="auto"/>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采购项目编号：</w:t>
      </w:r>
    </w:p>
    <w:p>
      <w:pPr>
        <w:spacing w:line="360" w:lineRule="auto"/>
        <w:ind w:firstLine="590" w:firstLineChars="246"/>
        <w:jc w:val="center"/>
        <w:rPr>
          <w:rFonts w:hint="eastAsia" w:ascii="仿宋" w:hAnsi="仿宋" w:eastAsia="仿宋" w:cs="仿宋"/>
          <w:sz w:val="24"/>
          <w:szCs w:val="24"/>
        </w:rPr>
      </w:pPr>
    </w:p>
    <w:p>
      <w:pPr>
        <w:spacing w:line="360" w:lineRule="auto"/>
        <w:ind w:firstLine="590" w:firstLineChars="246"/>
        <w:jc w:val="center"/>
        <w:rPr>
          <w:rFonts w:hint="eastAsia" w:ascii="仿宋" w:hAnsi="仿宋" w:eastAsia="仿宋" w:cs="仿宋"/>
          <w:sz w:val="24"/>
          <w:szCs w:val="24"/>
        </w:rPr>
      </w:pPr>
    </w:p>
    <w:p>
      <w:pPr>
        <w:spacing w:line="360" w:lineRule="auto"/>
        <w:ind w:firstLine="590" w:firstLineChars="246"/>
        <w:jc w:val="center"/>
        <w:rPr>
          <w:rFonts w:hint="eastAsia" w:ascii="仿宋" w:hAnsi="仿宋" w:eastAsia="仿宋" w:cs="仿宋"/>
          <w:sz w:val="24"/>
          <w:szCs w:val="24"/>
        </w:rPr>
      </w:pPr>
    </w:p>
    <w:p>
      <w:pPr>
        <w:spacing w:line="360" w:lineRule="auto"/>
        <w:ind w:firstLine="590" w:firstLineChars="246"/>
        <w:jc w:val="center"/>
        <w:rPr>
          <w:rFonts w:hint="eastAsia" w:ascii="仿宋" w:hAnsi="仿宋" w:eastAsia="仿宋" w:cs="仿宋"/>
          <w:sz w:val="24"/>
          <w:szCs w:val="24"/>
        </w:rPr>
      </w:pPr>
      <w:r>
        <w:rPr>
          <w:rFonts w:hint="eastAsia" w:ascii="仿宋" w:hAnsi="仿宋" w:eastAsia="仿宋" w:cs="仿宋"/>
          <w:sz w:val="24"/>
          <w:szCs w:val="24"/>
        </w:rPr>
        <w:t>时间：XX年XX月XX日</w:t>
      </w:r>
    </w:p>
    <w:p>
      <w:pPr>
        <w:keepNext/>
        <w:keepLines/>
        <w:spacing w:before="260" w:after="260" w:line="415" w:lineRule="auto"/>
        <w:jc w:val="center"/>
        <w:outlineLvl w:val="2"/>
        <w:rPr>
          <w:rFonts w:hint="eastAsia" w:ascii="仿宋" w:hAnsi="仿宋" w:eastAsia="仿宋" w:cs="仿宋"/>
          <w:b/>
          <w:bCs/>
          <w:sz w:val="32"/>
          <w:szCs w:val="32"/>
        </w:rPr>
      </w:pPr>
      <w:r>
        <w:rPr>
          <w:rFonts w:hint="eastAsia" w:ascii="仿宋_GB2312" w:hAnsi="仿宋_GB2312" w:eastAsia="仿宋_GB2312" w:cs="仿宋_GB2312"/>
          <w:sz w:val="24"/>
          <w:szCs w:val="24"/>
        </w:rPr>
        <w:br w:type="page"/>
      </w:r>
      <w:bookmarkStart w:id="89" w:name="_Toc308164824"/>
      <w:r>
        <w:rPr>
          <w:rFonts w:hint="eastAsia" w:ascii="仿宋" w:hAnsi="仿宋" w:eastAsia="仿宋" w:cs="仿宋"/>
          <w:b/>
          <w:bCs/>
          <w:sz w:val="32"/>
          <w:szCs w:val="32"/>
        </w:rPr>
        <w:t>一、法定代表人授权书</w:t>
      </w:r>
    </w:p>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lang w:eastAsia="zh-CN"/>
        </w:rPr>
        <w:t>米易县中医医院</w:t>
      </w:r>
      <w:r>
        <w:rPr>
          <w:rFonts w:hint="eastAsia" w:ascii="仿宋" w:hAnsi="仿宋" w:eastAsia="仿宋" w:cs="仿宋"/>
          <w:sz w:val="24"/>
          <w:szCs w:val="24"/>
        </w:rPr>
        <w:t>：</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本授权声明：XXXX XXXX（投标人名称）XXXX（法定代表人姓名、职务）授权（被授权人姓名、职务）为我方 “XXXX” 项目（招标编号：XXXX）投标活动的合法代表，以我方名义全权处理该项目有关投标、签订合同以及执行合同等一切事宜。</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特此声明。</w:t>
      </w:r>
    </w:p>
    <w:p>
      <w:pPr>
        <w:widowControl/>
        <w:spacing w:line="360" w:lineRule="atLeast"/>
        <w:ind w:firstLine="470" w:firstLineChars="196"/>
        <w:jc w:val="left"/>
        <w:outlineLvl w:val="1"/>
        <w:rPr>
          <w:rFonts w:hint="eastAsia" w:ascii="仿宋" w:hAnsi="仿宋" w:eastAsia="仿宋" w:cs="仿宋"/>
          <w:sz w:val="24"/>
          <w:szCs w:val="24"/>
        </w:rPr>
      </w:pPr>
    </w:p>
    <w:p>
      <w:pPr>
        <w:widowControl/>
        <w:spacing w:line="360" w:lineRule="atLeast"/>
        <w:ind w:firstLine="470" w:firstLineChars="196"/>
        <w:jc w:val="left"/>
        <w:outlineLvl w:val="1"/>
        <w:rPr>
          <w:rFonts w:hint="eastAsia" w:ascii="仿宋" w:hAnsi="仿宋" w:eastAsia="仿宋" w:cs="仿宋"/>
          <w:sz w:val="24"/>
          <w:szCs w:val="24"/>
        </w:rPr>
      </w:pP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法定代表人签字或者加盖个人名章：XXXX。</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授权代表签字：XXXX。</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投标人名称：XXXX（单位盖章）。</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日    期：XXXX。</w:t>
      </w: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spacing w:line="360" w:lineRule="auto"/>
        <w:outlineLvl w:val="5"/>
        <w:rPr>
          <w:rFonts w:hint="eastAsia" w:ascii="仿宋" w:hAnsi="仿宋" w:eastAsia="仿宋" w:cs="仿宋"/>
          <w:b/>
          <w:sz w:val="24"/>
          <w:szCs w:val="24"/>
        </w:rPr>
      </w:pPr>
      <w:r>
        <w:rPr>
          <w:rFonts w:hint="eastAsia" w:ascii="仿宋" w:hAnsi="仿宋" w:eastAsia="仿宋" w:cs="仿宋"/>
          <w:b/>
          <w:sz w:val="24"/>
          <w:szCs w:val="24"/>
        </w:rPr>
        <w:t>注：（1）法定代表人不参与投标而委托代理人投标适用。</w:t>
      </w:r>
    </w:p>
    <w:p>
      <w:pPr>
        <w:spacing w:line="360" w:lineRule="auto"/>
        <w:ind w:firstLine="361" w:firstLineChars="150"/>
        <w:outlineLvl w:val="5"/>
        <w:rPr>
          <w:rFonts w:hint="eastAsia" w:ascii="仿宋" w:hAnsi="仿宋" w:eastAsia="仿宋" w:cs="仿宋"/>
          <w:b/>
          <w:sz w:val="24"/>
          <w:szCs w:val="24"/>
        </w:rPr>
      </w:pPr>
      <w:r>
        <w:rPr>
          <w:rFonts w:hint="eastAsia" w:ascii="仿宋" w:hAnsi="仿宋" w:eastAsia="仿宋" w:cs="仿宋"/>
          <w:b/>
          <w:sz w:val="24"/>
          <w:szCs w:val="24"/>
        </w:rPr>
        <w:t xml:space="preserve"> （2）附法定代表人、授权代表身份证复印件加盖投标人公章</w:t>
      </w:r>
      <w:r>
        <w:rPr>
          <w:rFonts w:hint="eastAsia" w:ascii="仿宋" w:hAnsi="仿宋" w:eastAsia="仿宋" w:cs="仿宋"/>
          <w:sz w:val="24"/>
          <w:szCs w:val="24"/>
        </w:rPr>
        <w:t>。</w:t>
      </w:r>
    </w:p>
    <w:p>
      <w:pPr>
        <w:pStyle w:val="2"/>
        <w:rPr>
          <w:rFonts w:hint="eastAsia" w:ascii="仿宋" w:hAnsi="仿宋" w:eastAsia="仿宋" w:cs="仿宋"/>
          <w:sz w:val="24"/>
          <w:szCs w:val="24"/>
        </w:rPr>
      </w:pPr>
    </w:p>
    <w:p>
      <w:pPr>
        <w:widowControl/>
        <w:spacing w:line="360" w:lineRule="atLeast"/>
        <w:jc w:val="left"/>
        <w:outlineLvl w:val="1"/>
        <w:rPr>
          <w:rFonts w:hint="eastAsia" w:ascii="仿宋" w:hAnsi="仿宋" w:eastAsia="仿宋" w:cs="仿宋"/>
          <w:b/>
          <w:sz w:val="24"/>
          <w:szCs w:val="24"/>
        </w:rPr>
      </w:pPr>
    </w:p>
    <w:p>
      <w:pPr>
        <w:widowControl/>
        <w:spacing w:line="360" w:lineRule="atLeast"/>
        <w:jc w:val="left"/>
        <w:outlineLvl w:val="1"/>
        <w:rPr>
          <w:rFonts w:ascii="宋体"/>
          <w:b/>
          <w:sz w:val="24"/>
          <w:szCs w:val="24"/>
        </w:rPr>
      </w:pPr>
    </w:p>
    <w:p>
      <w:pPr>
        <w:rPr>
          <w:rFonts w:ascii="仿宋" w:hAnsi="仿宋" w:eastAsia="仿宋"/>
          <w:b/>
          <w:sz w:val="32"/>
          <w:szCs w:val="32"/>
        </w:rPr>
      </w:pPr>
    </w:p>
    <w:p>
      <w:pPr>
        <w:widowControl/>
        <w:jc w:val="center"/>
        <w:outlineLvl w:val="1"/>
        <w:rPr>
          <w:rFonts w:hint="eastAsia" w:ascii="仿宋" w:hAnsi="仿宋" w:eastAsia="仿宋"/>
          <w:b/>
          <w:sz w:val="32"/>
          <w:szCs w:val="32"/>
        </w:rPr>
      </w:pPr>
    </w:p>
    <w:p>
      <w:pPr>
        <w:widowControl/>
        <w:jc w:val="center"/>
        <w:outlineLvl w:val="1"/>
        <w:rPr>
          <w:rFonts w:hint="eastAsia" w:ascii="仿宋" w:hAnsi="仿宋" w:eastAsia="仿宋"/>
          <w:b/>
          <w:sz w:val="32"/>
          <w:szCs w:val="32"/>
        </w:rPr>
      </w:pPr>
    </w:p>
    <w:p>
      <w:pPr>
        <w:widowControl/>
        <w:jc w:val="center"/>
        <w:outlineLvl w:val="1"/>
        <w:rPr>
          <w:rFonts w:hint="eastAsia" w:ascii="仿宋" w:hAnsi="仿宋" w:eastAsia="仿宋"/>
          <w:b/>
          <w:sz w:val="32"/>
          <w:szCs w:val="32"/>
        </w:rPr>
      </w:pPr>
    </w:p>
    <w:p>
      <w:pPr>
        <w:widowControl/>
        <w:jc w:val="center"/>
        <w:outlineLvl w:val="1"/>
        <w:rPr>
          <w:rFonts w:hint="eastAsia" w:ascii="仿宋" w:hAnsi="仿宋" w:eastAsia="仿宋"/>
          <w:b/>
          <w:sz w:val="32"/>
          <w:szCs w:val="32"/>
        </w:rPr>
      </w:pPr>
    </w:p>
    <w:p>
      <w:pPr>
        <w:widowControl/>
        <w:jc w:val="center"/>
        <w:outlineLvl w:val="1"/>
        <w:rPr>
          <w:rFonts w:hint="eastAsia" w:ascii="仿宋" w:hAnsi="仿宋" w:eastAsia="仿宋"/>
          <w:b/>
          <w:sz w:val="32"/>
          <w:szCs w:val="32"/>
        </w:rPr>
      </w:pPr>
    </w:p>
    <w:p>
      <w:pPr>
        <w:widowControl/>
        <w:jc w:val="center"/>
        <w:outlineLvl w:val="1"/>
        <w:rPr>
          <w:rFonts w:hint="eastAsia" w:ascii="仿宋" w:hAnsi="仿宋" w:eastAsia="仿宋"/>
          <w:b/>
          <w:sz w:val="32"/>
          <w:szCs w:val="32"/>
        </w:rPr>
      </w:pPr>
    </w:p>
    <w:p>
      <w:pPr>
        <w:keepNext/>
        <w:keepLines/>
        <w:spacing w:before="260" w:after="260" w:line="415" w:lineRule="auto"/>
        <w:jc w:val="center"/>
        <w:outlineLvl w:val="2"/>
        <w:rPr>
          <w:rFonts w:hint="eastAsia" w:ascii="仿宋" w:hAnsi="仿宋" w:eastAsia="仿宋" w:cs="仿宋"/>
          <w:b/>
          <w:bCs/>
          <w:sz w:val="32"/>
          <w:szCs w:val="32"/>
        </w:rPr>
      </w:pPr>
      <w:r>
        <w:rPr>
          <w:rFonts w:hint="eastAsia" w:ascii="仿宋" w:hAnsi="仿宋" w:eastAsia="仿宋" w:cs="仿宋"/>
          <w:b/>
          <w:bCs/>
          <w:sz w:val="32"/>
          <w:szCs w:val="32"/>
        </w:rPr>
        <w:t>二、法定代表人身份证明</w:t>
      </w:r>
    </w:p>
    <w:p>
      <w:pPr>
        <w:tabs>
          <w:tab w:val="left" w:pos="5420"/>
        </w:tabs>
        <w:autoSpaceDE w:val="0"/>
        <w:autoSpaceDN w:val="0"/>
        <w:adjustRightInd w:val="0"/>
        <w:spacing w:line="360" w:lineRule="auto"/>
        <w:ind w:left="120" w:right="-20"/>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spacing w:val="5"/>
          <w:kern w:val="0"/>
          <w:sz w:val="24"/>
          <w:szCs w:val="24"/>
        </w:rPr>
        <w:t>名</w:t>
      </w:r>
      <w:r>
        <w:rPr>
          <w:rFonts w:hint="eastAsia" w:ascii="仿宋" w:hAnsi="仿宋" w:eastAsia="仿宋" w:cs="仿宋"/>
          <w:kern w:val="0"/>
          <w:sz w:val="24"/>
          <w:szCs w:val="24"/>
        </w:rPr>
        <w:t>称：</w:t>
      </w:r>
      <w:r>
        <w:rPr>
          <w:rFonts w:hint="eastAsia" w:ascii="仿宋" w:hAnsi="仿宋" w:eastAsia="仿宋" w:cs="仿宋"/>
          <w:kern w:val="0"/>
          <w:sz w:val="24"/>
          <w:szCs w:val="24"/>
          <w:u w:val="single"/>
        </w:rPr>
        <w:tab/>
      </w:r>
    </w:p>
    <w:p>
      <w:pPr>
        <w:tabs>
          <w:tab w:val="left" w:pos="5420"/>
        </w:tabs>
        <w:autoSpaceDE w:val="0"/>
        <w:autoSpaceDN w:val="0"/>
        <w:adjustRightInd w:val="0"/>
        <w:spacing w:before="6" w:line="360" w:lineRule="auto"/>
        <w:ind w:left="120" w:right="-20"/>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单位性</w:t>
      </w:r>
      <w:r>
        <w:rPr>
          <w:rFonts w:hint="eastAsia" w:ascii="仿宋" w:hAnsi="仿宋" w:eastAsia="仿宋" w:cs="仿宋"/>
          <w:spacing w:val="5"/>
          <w:kern w:val="0"/>
          <w:sz w:val="24"/>
          <w:szCs w:val="24"/>
        </w:rPr>
        <w:t>质</w:t>
      </w:r>
      <w:r>
        <w:rPr>
          <w:rFonts w:hint="eastAsia" w:ascii="仿宋" w:hAnsi="仿宋" w:eastAsia="仿宋" w:cs="仿宋"/>
          <w:kern w:val="0"/>
          <w:sz w:val="24"/>
          <w:szCs w:val="24"/>
        </w:rPr>
        <w:t>：</w:t>
      </w:r>
      <w:r>
        <w:rPr>
          <w:rFonts w:hint="eastAsia" w:ascii="仿宋" w:hAnsi="仿宋" w:eastAsia="仿宋" w:cs="仿宋"/>
          <w:kern w:val="0"/>
          <w:sz w:val="24"/>
          <w:szCs w:val="24"/>
          <w:u w:val="single"/>
        </w:rPr>
        <w:tab/>
      </w:r>
    </w:p>
    <w:p>
      <w:pPr>
        <w:tabs>
          <w:tab w:val="left" w:pos="5420"/>
        </w:tabs>
        <w:autoSpaceDE w:val="0"/>
        <w:autoSpaceDN w:val="0"/>
        <w:adjustRightInd w:val="0"/>
        <w:spacing w:before="6" w:line="360" w:lineRule="auto"/>
        <w:ind w:left="120" w:right="-20"/>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地址：</w:t>
      </w:r>
      <w:r>
        <w:rPr>
          <w:rFonts w:hint="eastAsia" w:ascii="仿宋" w:hAnsi="仿宋" w:eastAsia="仿宋" w:cs="仿宋"/>
          <w:kern w:val="0"/>
          <w:sz w:val="24"/>
          <w:szCs w:val="24"/>
          <w:u w:val="single"/>
        </w:rPr>
        <w:tab/>
      </w:r>
    </w:p>
    <w:p>
      <w:pPr>
        <w:tabs>
          <w:tab w:val="left" w:pos="2340"/>
          <w:tab w:val="left" w:pos="3600"/>
          <w:tab w:val="left" w:pos="4720"/>
        </w:tabs>
        <w:autoSpaceDE w:val="0"/>
        <w:autoSpaceDN w:val="0"/>
        <w:adjustRightInd w:val="0"/>
        <w:spacing w:before="6" w:line="360" w:lineRule="auto"/>
        <w:ind w:left="120" w:right="-20"/>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成立时</w:t>
      </w:r>
      <w:r>
        <w:rPr>
          <w:rFonts w:hint="eastAsia" w:ascii="仿宋" w:hAnsi="仿宋" w:eastAsia="仿宋" w:cs="仿宋"/>
          <w:spacing w:val="5"/>
          <w:kern w:val="0"/>
          <w:sz w:val="24"/>
          <w:szCs w:val="24"/>
        </w:rPr>
        <w:t>间</w:t>
      </w:r>
      <w:r>
        <w:rPr>
          <w:rFonts w:hint="eastAsia" w:ascii="仿宋" w:hAnsi="仿宋" w:eastAsia="仿宋" w:cs="仿宋"/>
          <w:kern w:val="0"/>
          <w:sz w:val="24"/>
          <w:szCs w:val="24"/>
        </w:rPr>
        <w:t>：</w:t>
      </w:r>
      <w:r>
        <w:rPr>
          <w:rFonts w:hint="eastAsia" w:ascii="仿宋" w:hAnsi="仿宋" w:eastAsia="仿宋" w:cs="仿宋"/>
          <w:kern w:val="0"/>
          <w:sz w:val="24"/>
          <w:szCs w:val="24"/>
          <w:u w:val="single"/>
        </w:rPr>
        <w:tab/>
      </w:r>
      <w:r>
        <w:rPr>
          <w:rFonts w:hint="eastAsia" w:ascii="仿宋" w:hAnsi="仿宋" w:eastAsia="仿宋" w:cs="仿宋"/>
          <w:kern w:val="0"/>
          <w:sz w:val="24"/>
          <w:szCs w:val="24"/>
        </w:rPr>
        <w:t xml:space="preserve"> 年</w:t>
      </w:r>
      <w:r>
        <w:rPr>
          <w:rFonts w:hint="eastAsia" w:ascii="仿宋" w:hAnsi="仿宋" w:eastAsia="仿宋" w:cs="仿宋"/>
          <w:kern w:val="0"/>
          <w:sz w:val="24"/>
          <w:szCs w:val="24"/>
          <w:u w:val="single"/>
        </w:rPr>
        <w:tab/>
      </w:r>
      <w:r>
        <w:rPr>
          <w:rFonts w:hint="eastAsia" w:ascii="仿宋" w:hAnsi="仿宋" w:eastAsia="仿宋" w:cs="仿宋"/>
          <w:spacing w:val="5"/>
          <w:kern w:val="0"/>
          <w:sz w:val="24"/>
          <w:szCs w:val="24"/>
        </w:rPr>
        <w:t>月</w:t>
      </w:r>
      <w:r>
        <w:rPr>
          <w:rFonts w:hint="eastAsia" w:ascii="仿宋" w:hAnsi="仿宋" w:eastAsia="仿宋" w:cs="仿宋"/>
          <w:kern w:val="0"/>
          <w:sz w:val="24"/>
          <w:szCs w:val="24"/>
          <w:u w:val="single"/>
        </w:rPr>
        <w:tab/>
      </w:r>
      <w:r>
        <w:rPr>
          <w:rFonts w:hint="eastAsia" w:ascii="仿宋" w:hAnsi="仿宋" w:eastAsia="仿宋" w:cs="仿宋"/>
          <w:kern w:val="0"/>
          <w:sz w:val="24"/>
          <w:szCs w:val="24"/>
        </w:rPr>
        <w:t>日</w:t>
      </w:r>
    </w:p>
    <w:p>
      <w:pPr>
        <w:tabs>
          <w:tab w:val="left" w:pos="2340"/>
        </w:tabs>
        <w:autoSpaceDE w:val="0"/>
        <w:autoSpaceDN w:val="0"/>
        <w:adjustRightInd w:val="0"/>
        <w:spacing w:line="360" w:lineRule="auto"/>
        <w:ind w:left="120" w:right="-20"/>
        <w:jc w:val="left"/>
        <w:outlineLvl w:val="5"/>
        <w:rPr>
          <w:rFonts w:hint="eastAsia" w:ascii="仿宋" w:hAnsi="仿宋" w:eastAsia="仿宋" w:cs="仿宋"/>
          <w:kern w:val="0"/>
          <w:sz w:val="24"/>
          <w:szCs w:val="24"/>
          <w:u w:val="single"/>
        </w:rPr>
      </w:pPr>
      <w:r>
        <w:rPr>
          <w:rFonts w:hint="eastAsia" w:ascii="仿宋" w:hAnsi="仿宋" w:eastAsia="仿宋" w:cs="仿宋"/>
          <w:kern w:val="0"/>
          <w:sz w:val="24"/>
          <w:szCs w:val="24"/>
        </w:rPr>
        <w:t>经营期</w:t>
      </w:r>
      <w:r>
        <w:rPr>
          <w:rFonts w:hint="eastAsia" w:ascii="仿宋" w:hAnsi="仿宋" w:eastAsia="仿宋" w:cs="仿宋"/>
          <w:spacing w:val="5"/>
          <w:kern w:val="0"/>
          <w:sz w:val="24"/>
          <w:szCs w:val="24"/>
        </w:rPr>
        <w:t>限</w:t>
      </w:r>
      <w:r>
        <w:rPr>
          <w:rFonts w:hint="eastAsia" w:ascii="仿宋" w:hAnsi="仿宋" w:eastAsia="仿宋" w:cs="仿宋"/>
          <w:kern w:val="0"/>
          <w:sz w:val="24"/>
          <w:szCs w:val="24"/>
        </w:rPr>
        <w:t>：</w:t>
      </w:r>
      <w:r>
        <w:rPr>
          <w:rFonts w:hint="eastAsia" w:ascii="仿宋" w:hAnsi="仿宋" w:eastAsia="仿宋" w:cs="仿宋"/>
          <w:kern w:val="0"/>
          <w:sz w:val="24"/>
          <w:szCs w:val="24"/>
          <w:u w:val="single"/>
        </w:rPr>
        <w:tab/>
      </w:r>
    </w:p>
    <w:p>
      <w:pPr>
        <w:tabs>
          <w:tab w:val="left" w:pos="2340"/>
        </w:tabs>
        <w:autoSpaceDE w:val="0"/>
        <w:autoSpaceDN w:val="0"/>
        <w:adjustRightInd w:val="0"/>
        <w:spacing w:line="360" w:lineRule="auto"/>
        <w:ind w:left="120" w:right="-20"/>
        <w:jc w:val="left"/>
        <w:outlineLvl w:val="5"/>
        <w:rPr>
          <w:rFonts w:hint="eastAsia" w:ascii="仿宋" w:hAnsi="仿宋" w:eastAsia="仿宋" w:cs="仿宋"/>
          <w:kern w:val="0"/>
          <w:sz w:val="24"/>
          <w:szCs w:val="24"/>
          <w:u w:val="single"/>
        </w:rPr>
      </w:pPr>
    </w:p>
    <w:p>
      <w:pPr>
        <w:autoSpaceDE w:val="0"/>
        <w:autoSpaceDN w:val="0"/>
        <w:adjustRightInd w:val="0"/>
        <w:spacing w:line="360" w:lineRule="auto"/>
        <w:jc w:val="left"/>
        <w:outlineLvl w:val="5"/>
        <w:rPr>
          <w:rFonts w:hint="eastAsia" w:ascii="仿宋" w:hAnsi="仿宋" w:eastAsia="仿宋" w:cs="仿宋"/>
          <w:kern w:val="0"/>
          <w:sz w:val="24"/>
          <w:szCs w:val="24"/>
        </w:rPr>
      </w:pPr>
    </w:p>
    <w:p>
      <w:pPr>
        <w:tabs>
          <w:tab w:val="left" w:pos="2640"/>
          <w:tab w:val="left" w:pos="4440"/>
          <w:tab w:val="left" w:pos="6600"/>
          <w:tab w:val="left" w:pos="7940"/>
        </w:tabs>
        <w:autoSpaceDE w:val="0"/>
        <w:autoSpaceDN w:val="0"/>
        <w:adjustRightInd w:val="0"/>
        <w:spacing w:before="6" w:line="360" w:lineRule="auto"/>
        <w:ind w:left="120" w:right="-199"/>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spacing w:val="-115"/>
          <w:kern w:val="0"/>
          <w:sz w:val="24"/>
          <w:szCs w:val="24"/>
        </w:rPr>
        <w:t>：</w:t>
      </w:r>
      <w:r>
        <w:rPr>
          <w:rFonts w:hint="eastAsia" w:ascii="仿宋" w:hAnsi="仿宋" w:eastAsia="仿宋" w:cs="仿宋"/>
          <w:kern w:val="0"/>
          <w:sz w:val="24"/>
          <w:szCs w:val="24"/>
          <w:u w:val="single"/>
        </w:rPr>
        <w:tab/>
      </w:r>
      <w:r>
        <w:rPr>
          <w:rFonts w:hint="eastAsia" w:ascii="仿宋" w:hAnsi="仿宋" w:eastAsia="仿宋" w:cs="仿宋"/>
          <w:kern w:val="0"/>
          <w:sz w:val="24"/>
          <w:szCs w:val="24"/>
        </w:rPr>
        <w:t>系</w:t>
      </w:r>
      <w:r>
        <w:rPr>
          <w:rFonts w:hint="eastAsia" w:ascii="仿宋" w:hAnsi="仿宋" w:eastAsia="仿宋" w:cs="仿宋"/>
          <w:kern w:val="0"/>
          <w:sz w:val="24"/>
          <w:szCs w:val="24"/>
          <w:u w:val="single"/>
        </w:rPr>
        <w:tab/>
      </w:r>
      <w:r>
        <w:rPr>
          <w:rFonts w:hint="eastAsia" w:ascii="仿宋" w:hAnsi="仿宋" w:eastAsia="仿宋" w:cs="仿宋"/>
          <w:kern w:val="0"/>
          <w:sz w:val="24"/>
          <w:szCs w:val="24"/>
          <w:u w:val="single"/>
        </w:rPr>
        <w:tab/>
      </w:r>
      <w:r>
        <w:rPr>
          <w:rFonts w:hint="eastAsia" w:ascii="仿宋" w:hAnsi="仿宋" w:eastAsia="仿宋" w:cs="仿宋"/>
          <w:kern w:val="0"/>
          <w:sz w:val="24"/>
          <w:szCs w:val="24"/>
          <w:u w:val="single"/>
        </w:rPr>
        <w:t>（</w:t>
      </w:r>
      <w:r>
        <w:rPr>
          <w:rFonts w:hint="eastAsia" w:ascii="仿宋" w:hAnsi="仿宋" w:eastAsia="仿宋" w:cs="仿宋"/>
          <w:spacing w:val="5"/>
          <w:kern w:val="0"/>
          <w:sz w:val="24"/>
          <w:szCs w:val="24"/>
        </w:rPr>
        <w:t>投</w:t>
      </w:r>
      <w:r>
        <w:rPr>
          <w:rFonts w:hint="eastAsia" w:ascii="仿宋" w:hAnsi="仿宋" w:eastAsia="仿宋" w:cs="仿宋"/>
          <w:kern w:val="0"/>
          <w:sz w:val="24"/>
          <w:szCs w:val="24"/>
        </w:rPr>
        <w:t>标人</w:t>
      </w:r>
      <w:r>
        <w:rPr>
          <w:rFonts w:hint="eastAsia" w:ascii="仿宋" w:hAnsi="仿宋" w:eastAsia="仿宋" w:cs="仿宋"/>
          <w:spacing w:val="5"/>
          <w:kern w:val="0"/>
          <w:sz w:val="24"/>
          <w:szCs w:val="24"/>
        </w:rPr>
        <w:t>名</w:t>
      </w:r>
      <w:r>
        <w:rPr>
          <w:rFonts w:hint="eastAsia" w:ascii="仿宋" w:hAnsi="仿宋" w:eastAsia="仿宋" w:cs="仿宋"/>
          <w:kern w:val="0"/>
          <w:sz w:val="24"/>
          <w:szCs w:val="24"/>
        </w:rPr>
        <w:t>称</w:t>
      </w:r>
      <w:r>
        <w:rPr>
          <w:rFonts w:hint="eastAsia" w:ascii="仿宋" w:hAnsi="仿宋" w:eastAsia="仿宋" w:cs="仿宋"/>
          <w:spacing w:val="5"/>
          <w:kern w:val="0"/>
          <w:sz w:val="24"/>
          <w:szCs w:val="24"/>
        </w:rPr>
        <w:t xml:space="preserve">） </w:t>
      </w:r>
      <w:r>
        <w:rPr>
          <w:rFonts w:hint="eastAsia" w:ascii="仿宋" w:hAnsi="仿宋" w:eastAsia="仿宋" w:cs="仿宋"/>
          <w:kern w:val="0"/>
          <w:sz w:val="24"/>
          <w:szCs w:val="24"/>
        </w:rPr>
        <w:t>的法定</w:t>
      </w:r>
      <w:r>
        <w:rPr>
          <w:rFonts w:hint="eastAsia" w:ascii="仿宋" w:hAnsi="仿宋" w:eastAsia="仿宋" w:cs="仿宋"/>
          <w:spacing w:val="5"/>
          <w:kern w:val="0"/>
          <w:sz w:val="24"/>
          <w:szCs w:val="24"/>
        </w:rPr>
        <w:t>代</w:t>
      </w:r>
      <w:r>
        <w:rPr>
          <w:rFonts w:hint="eastAsia" w:ascii="仿宋" w:hAnsi="仿宋" w:eastAsia="仿宋" w:cs="仿宋"/>
          <w:kern w:val="0"/>
          <w:sz w:val="24"/>
          <w:szCs w:val="24"/>
        </w:rPr>
        <w:t>表人</w:t>
      </w:r>
      <w:r>
        <w:rPr>
          <w:rFonts w:hint="eastAsia" w:ascii="仿宋" w:hAnsi="仿宋" w:eastAsia="仿宋" w:cs="仿宋"/>
          <w:spacing w:val="5"/>
          <w:kern w:val="0"/>
          <w:sz w:val="24"/>
          <w:szCs w:val="24"/>
        </w:rPr>
        <w:t>（</w:t>
      </w:r>
      <w:r>
        <w:rPr>
          <w:rFonts w:hint="eastAsia" w:ascii="仿宋" w:hAnsi="仿宋" w:eastAsia="仿宋" w:cs="仿宋"/>
          <w:kern w:val="0"/>
          <w:sz w:val="24"/>
          <w:szCs w:val="24"/>
        </w:rPr>
        <w:t>职务：</w:t>
      </w:r>
      <w:r>
        <w:rPr>
          <w:rFonts w:hint="eastAsia" w:ascii="仿宋" w:hAnsi="仿宋" w:eastAsia="仿宋" w:cs="仿宋"/>
          <w:kern w:val="0"/>
          <w:sz w:val="24"/>
          <w:szCs w:val="24"/>
          <w:u w:val="single"/>
        </w:rPr>
        <w:tab/>
      </w:r>
      <w:r>
        <w:rPr>
          <w:rFonts w:hint="eastAsia" w:ascii="仿宋" w:hAnsi="仿宋" w:eastAsia="仿宋" w:cs="仿宋"/>
          <w:spacing w:val="5"/>
          <w:kern w:val="0"/>
          <w:sz w:val="24"/>
          <w:szCs w:val="24"/>
        </w:rPr>
        <w:t>电</w:t>
      </w:r>
      <w:r>
        <w:rPr>
          <w:rFonts w:hint="eastAsia" w:ascii="仿宋" w:hAnsi="仿宋" w:eastAsia="仿宋" w:cs="仿宋"/>
          <w:kern w:val="0"/>
          <w:sz w:val="24"/>
          <w:szCs w:val="24"/>
        </w:rPr>
        <w:t>话：</w:t>
      </w:r>
      <w:r>
        <w:rPr>
          <w:rFonts w:hint="eastAsia" w:ascii="仿宋" w:hAnsi="仿宋" w:eastAsia="仿宋" w:cs="仿宋"/>
          <w:kern w:val="0"/>
          <w:sz w:val="24"/>
          <w:szCs w:val="24"/>
          <w:u w:val="single"/>
        </w:rPr>
        <w:tab/>
      </w:r>
      <w:r>
        <w:rPr>
          <w:rFonts w:hint="eastAsia" w:ascii="仿宋" w:hAnsi="仿宋" w:eastAsia="仿宋" w:cs="仿宋"/>
          <w:kern w:val="0"/>
          <w:sz w:val="24"/>
          <w:szCs w:val="24"/>
          <w:u w:val="single"/>
        </w:rPr>
        <w:tab/>
      </w:r>
      <w:r>
        <w:rPr>
          <w:rFonts w:hint="eastAsia" w:ascii="仿宋" w:hAnsi="仿宋" w:eastAsia="仿宋" w:cs="仿宋"/>
          <w:spacing w:val="5"/>
          <w:kern w:val="0"/>
          <w:sz w:val="24"/>
          <w:szCs w:val="24"/>
        </w:rPr>
        <w:t>）。</w:t>
      </w:r>
    </w:p>
    <w:p>
      <w:pPr>
        <w:autoSpaceDE w:val="0"/>
        <w:autoSpaceDN w:val="0"/>
        <w:adjustRightInd w:val="0"/>
        <w:spacing w:line="360" w:lineRule="auto"/>
        <w:jc w:val="left"/>
        <w:outlineLvl w:val="5"/>
        <w:rPr>
          <w:rFonts w:hint="eastAsia" w:ascii="仿宋" w:hAnsi="仿宋" w:eastAsia="仿宋" w:cs="仿宋"/>
          <w:kern w:val="0"/>
          <w:sz w:val="24"/>
          <w:szCs w:val="24"/>
        </w:rPr>
      </w:pPr>
    </w:p>
    <w:p>
      <w:pPr>
        <w:autoSpaceDE w:val="0"/>
        <w:autoSpaceDN w:val="0"/>
        <w:adjustRightInd w:val="0"/>
        <w:spacing w:before="4" w:line="360" w:lineRule="auto"/>
        <w:jc w:val="left"/>
        <w:outlineLvl w:val="5"/>
        <w:rPr>
          <w:rFonts w:hint="eastAsia" w:ascii="仿宋" w:hAnsi="仿宋" w:eastAsia="仿宋" w:cs="仿宋"/>
          <w:kern w:val="0"/>
          <w:sz w:val="24"/>
          <w:szCs w:val="24"/>
        </w:rPr>
      </w:pPr>
    </w:p>
    <w:p>
      <w:pPr>
        <w:autoSpaceDE w:val="0"/>
        <w:autoSpaceDN w:val="0"/>
        <w:adjustRightInd w:val="0"/>
        <w:spacing w:line="360" w:lineRule="auto"/>
        <w:ind w:left="677" w:right="-20"/>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特</w:t>
      </w:r>
      <w:r>
        <w:rPr>
          <w:rFonts w:hint="eastAsia" w:ascii="仿宋" w:hAnsi="仿宋" w:eastAsia="仿宋" w:cs="仿宋"/>
          <w:spacing w:val="5"/>
          <w:kern w:val="0"/>
          <w:sz w:val="24"/>
          <w:szCs w:val="24"/>
        </w:rPr>
        <w:t>此</w:t>
      </w:r>
      <w:r>
        <w:rPr>
          <w:rFonts w:hint="eastAsia" w:ascii="仿宋" w:hAnsi="仿宋" w:eastAsia="仿宋" w:cs="仿宋"/>
          <w:kern w:val="0"/>
          <w:sz w:val="24"/>
          <w:szCs w:val="24"/>
        </w:rPr>
        <w:t>证明。</w:t>
      </w:r>
    </w:p>
    <w:p>
      <w:pPr>
        <w:autoSpaceDE w:val="0"/>
        <w:autoSpaceDN w:val="0"/>
        <w:adjustRightInd w:val="0"/>
        <w:spacing w:line="360" w:lineRule="auto"/>
        <w:jc w:val="left"/>
        <w:outlineLvl w:val="5"/>
        <w:rPr>
          <w:rFonts w:hint="eastAsia" w:ascii="仿宋" w:hAnsi="仿宋" w:eastAsia="仿宋" w:cs="仿宋"/>
          <w:kern w:val="0"/>
          <w:sz w:val="24"/>
          <w:szCs w:val="24"/>
        </w:rPr>
      </w:pPr>
    </w:p>
    <w:p>
      <w:pPr>
        <w:autoSpaceDE w:val="0"/>
        <w:autoSpaceDN w:val="0"/>
        <w:adjustRightInd w:val="0"/>
        <w:spacing w:line="360" w:lineRule="auto"/>
        <w:ind w:left="677" w:right="-20"/>
        <w:jc w:val="left"/>
        <w:outlineLvl w:val="5"/>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5"/>
          <w:kern w:val="0"/>
          <w:sz w:val="24"/>
          <w:szCs w:val="24"/>
        </w:rPr>
        <w:t>：</w:t>
      </w:r>
      <w:r>
        <w:rPr>
          <w:rFonts w:hint="eastAsia" w:ascii="仿宋" w:hAnsi="仿宋" w:eastAsia="仿宋" w:cs="仿宋"/>
          <w:kern w:val="0"/>
          <w:sz w:val="24"/>
          <w:szCs w:val="24"/>
        </w:rPr>
        <w:t>法定</w:t>
      </w:r>
      <w:r>
        <w:rPr>
          <w:rFonts w:hint="eastAsia" w:ascii="仿宋" w:hAnsi="仿宋" w:eastAsia="仿宋" w:cs="仿宋"/>
          <w:spacing w:val="5"/>
          <w:kern w:val="0"/>
          <w:sz w:val="24"/>
          <w:szCs w:val="24"/>
        </w:rPr>
        <w:t>代</w:t>
      </w:r>
      <w:r>
        <w:rPr>
          <w:rFonts w:hint="eastAsia" w:ascii="仿宋" w:hAnsi="仿宋" w:eastAsia="仿宋" w:cs="仿宋"/>
          <w:kern w:val="0"/>
          <w:sz w:val="24"/>
          <w:szCs w:val="24"/>
        </w:rPr>
        <w:t>表人</w:t>
      </w:r>
      <w:r>
        <w:rPr>
          <w:rFonts w:hint="eastAsia" w:ascii="仿宋" w:hAnsi="仿宋" w:eastAsia="仿宋" w:cs="仿宋"/>
          <w:spacing w:val="5"/>
          <w:kern w:val="0"/>
          <w:sz w:val="24"/>
          <w:szCs w:val="24"/>
        </w:rPr>
        <w:t>身</w:t>
      </w:r>
      <w:r>
        <w:rPr>
          <w:rFonts w:hint="eastAsia" w:ascii="仿宋" w:hAnsi="仿宋" w:eastAsia="仿宋" w:cs="仿宋"/>
          <w:kern w:val="0"/>
          <w:sz w:val="24"/>
          <w:szCs w:val="24"/>
        </w:rPr>
        <w:t>份证</w:t>
      </w:r>
      <w:r>
        <w:rPr>
          <w:rFonts w:hint="eastAsia" w:ascii="仿宋" w:hAnsi="仿宋" w:eastAsia="仿宋" w:cs="仿宋"/>
          <w:spacing w:val="5"/>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5"/>
          <w:kern w:val="0"/>
          <w:sz w:val="24"/>
          <w:szCs w:val="24"/>
        </w:rPr>
        <w:t>件</w:t>
      </w:r>
    </w:p>
    <w:p>
      <w:pPr>
        <w:autoSpaceDE w:val="0"/>
        <w:autoSpaceDN w:val="0"/>
        <w:adjustRightInd w:val="0"/>
        <w:spacing w:before="11" w:line="360" w:lineRule="auto"/>
        <w:jc w:val="left"/>
        <w:outlineLvl w:val="5"/>
        <w:rPr>
          <w:rFonts w:hint="eastAsia" w:ascii="仿宋" w:hAnsi="仿宋" w:eastAsia="仿宋" w:cs="仿宋"/>
          <w:kern w:val="0"/>
          <w:sz w:val="24"/>
          <w:szCs w:val="24"/>
        </w:rPr>
      </w:pPr>
    </w:p>
    <w:p>
      <w:pPr>
        <w:autoSpaceDE w:val="0"/>
        <w:autoSpaceDN w:val="0"/>
        <w:adjustRightInd w:val="0"/>
        <w:spacing w:line="360" w:lineRule="auto"/>
        <w:jc w:val="left"/>
        <w:outlineLvl w:val="5"/>
        <w:rPr>
          <w:rFonts w:hint="eastAsia" w:ascii="仿宋" w:hAnsi="仿宋" w:eastAsia="仿宋" w:cs="仿宋"/>
          <w:kern w:val="0"/>
          <w:sz w:val="24"/>
          <w:szCs w:val="24"/>
        </w:rPr>
      </w:pPr>
    </w:p>
    <w:p>
      <w:pPr>
        <w:widowControl/>
        <w:spacing w:line="360" w:lineRule="atLeast"/>
        <w:ind w:firstLine="470" w:firstLineChars="196"/>
        <w:jc w:val="left"/>
        <w:outlineLvl w:val="1"/>
        <w:rPr>
          <w:rFonts w:hint="eastAsia" w:ascii="仿宋" w:hAnsi="仿宋" w:eastAsia="仿宋" w:cs="仿宋"/>
          <w:kern w:val="0"/>
          <w:sz w:val="24"/>
          <w:szCs w:val="24"/>
        </w:rPr>
      </w:pPr>
      <w:r>
        <w:rPr>
          <w:rFonts w:hint="eastAsia" w:ascii="仿宋" w:hAnsi="仿宋" w:eastAsia="仿宋" w:cs="仿宋"/>
          <w:sz w:val="24"/>
          <w:szCs w:val="24"/>
        </w:rPr>
        <w:t>投标人名称：</w:t>
      </w:r>
      <w:r>
        <w:rPr>
          <w:rFonts w:hint="eastAsia" w:ascii="仿宋" w:hAnsi="仿宋" w:eastAsia="仿宋" w:cs="仿宋"/>
          <w:spacing w:val="5"/>
          <w:kern w:val="0"/>
          <w:sz w:val="24"/>
          <w:szCs w:val="24"/>
        </w:rPr>
        <w:t>：</w:t>
      </w:r>
      <w:r>
        <w:rPr>
          <w:rFonts w:hint="eastAsia" w:ascii="仿宋" w:hAnsi="仿宋" w:eastAsia="仿宋" w:cs="仿宋"/>
          <w:sz w:val="24"/>
          <w:szCs w:val="24"/>
        </w:rPr>
        <w:t>XXXX。</w:t>
      </w:r>
      <w:r>
        <w:rPr>
          <w:rFonts w:hint="eastAsia" w:ascii="仿宋" w:hAnsi="仿宋" w:eastAsia="仿宋" w:cs="仿宋"/>
          <w:kern w:val="0"/>
          <w:sz w:val="24"/>
          <w:szCs w:val="24"/>
        </w:rPr>
        <w:t xml:space="preserve"> （盖单位公章）</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kern w:val="0"/>
          <w:sz w:val="24"/>
          <w:szCs w:val="24"/>
        </w:rPr>
        <w:t>法定代表人签字或者加盖法定代表人名章：</w:t>
      </w:r>
      <w:r>
        <w:rPr>
          <w:rFonts w:hint="eastAsia" w:ascii="仿宋" w:hAnsi="仿宋" w:eastAsia="仿宋" w:cs="仿宋"/>
          <w:sz w:val="24"/>
          <w:szCs w:val="24"/>
        </w:rPr>
        <w:t>XXXX。</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日    期：XXXX。</w:t>
      </w:r>
    </w:p>
    <w:p>
      <w:pPr>
        <w:tabs>
          <w:tab w:val="left" w:pos="4300"/>
          <w:tab w:val="left" w:pos="5560"/>
          <w:tab w:val="left" w:pos="6820"/>
        </w:tabs>
        <w:autoSpaceDE w:val="0"/>
        <w:autoSpaceDN w:val="0"/>
        <w:adjustRightInd w:val="0"/>
        <w:spacing w:before="6" w:line="360" w:lineRule="auto"/>
        <w:ind w:left="3475" w:right="-20"/>
        <w:jc w:val="left"/>
        <w:outlineLvl w:val="5"/>
        <w:rPr>
          <w:rFonts w:hint="eastAsia" w:ascii="仿宋" w:hAnsi="仿宋" w:eastAsia="仿宋" w:cs="仿宋"/>
          <w:kern w:val="0"/>
          <w:sz w:val="24"/>
          <w:szCs w:val="24"/>
        </w:rPr>
      </w:pPr>
    </w:p>
    <w:p>
      <w:pPr>
        <w:widowControl/>
        <w:spacing w:line="360" w:lineRule="atLeast"/>
        <w:jc w:val="center"/>
        <w:outlineLvl w:val="1"/>
        <w:rPr>
          <w:rFonts w:hint="eastAsia" w:ascii="仿宋_GB2312" w:hAnsi="仿宋_GB2312" w:eastAsia="仿宋_GB2312" w:cs="仿宋_GB2312"/>
          <w:b/>
          <w:kern w:val="0"/>
          <w:sz w:val="24"/>
          <w:szCs w:val="24"/>
        </w:rPr>
      </w:pPr>
    </w:p>
    <w:p>
      <w:pPr>
        <w:widowControl/>
        <w:spacing w:line="360" w:lineRule="atLeast"/>
        <w:jc w:val="center"/>
        <w:outlineLvl w:val="1"/>
        <w:rPr>
          <w:rFonts w:hint="eastAsia" w:ascii="仿宋_GB2312" w:hAnsi="仿宋_GB2312" w:eastAsia="仿宋_GB2312" w:cs="仿宋_GB2312"/>
          <w:b/>
          <w:kern w:val="0"/>
          <w:sz w:val="24"/>
          <w:szCs w:val="24"/>
        </w:rPr>
      </w:pPr>
    </w:p>
    <w:p>
      <w:pPr>
        <w:keepNext/>
        <w:keepLines/>
        <w:spacing w:before="260" w:after="260" w:line="415" w:lineRule="auto"/>
        <w:jc w:val="left"/>
        <w:outlineLvl w:val="2"/>
        <w:rPr>
          <w:rFonts w:hint="eastAsia" w:ascii="仿宋" w:hAnsi="仿宋" w:eastAsia="仿宋" w:cs="仿宋"/>
          <w:bCs/>
          <w:sz w:val="24"/>
          <w:szCs w:val="24"/>
        </w:rPr>
      </w:pPr>
      <w:r>
        <w:rPr>
          <w:rFonts w:hint="eastAsia" w:ascii="仿宋" w:hAnsi="仿宋" w:eastAsia="仿宋" w:cs="仿宋"/>
          <w:bCs/>
          <w:kern w:val="0"/>
          <w:sz w:val="24"/>
          <w:szCs w:val="24"/>
        </w:rPr>
        <w:t>注</w:t>
      </w:r>
      <w:r>
        <w:rPr>
          <w:rFonts w:hint="eastAsia" w:ascii="仿宋" w:hAnsi="仿宋" w:eastAsia="仿宋" w:cs="仿宋"/>
          <w:bCs/>
          <w:spacing w:val="-139"/>
          <w:kern w:val="0"/>
          <w:sz w:val="24"/>
          <w:szCs w:val="24"/>
        </w:rPr>
        <w:t>：</w:t>
      </w:r>
      <w:r>
        <w:rPr>
          <w:rFonts w:hint="eastAsia" w:ascii="仿宋" w:hAnsi="仿宋" w:eastAsia="仿宋" w:cs="仿宋"/>
          <w:bCs/>
          <w:kern w:val="0"/>
          <w:sz w:val="24"/>
          <w:szCs w:val="24"/>
        </w:rPr>
        <w:t>：</w:t>
      </w:r>
      <w:r>
        <w:rPr>
          <w:rFonts w:hint="eastAsia" w:ascii="仿宋" w:hAnsi="仿宋" w:eastAsia="仿宋" w:cs="仿宋"/>
          <w:bCs/>
          <w:spacing w:val="5"/>
          <w:kern w:val="0"/>
          <w:sz w:val="24"/>
          <w:szCs w:val="24"/>
        </w:rPr>
        <w:t>法</w:t>
      </w:r>
      <w:r>
        <w:rPr>
          <w:rFonts w:hint="eastAsia" w:ascii="仿宋" w:hAnsi="仿宋" w:eastAsia="仿宋" w:cs="仿宋"/>
          <w:bCs/>
          <w:kern w:val="0"/>
          <w:sz w:val="24"/>
          <w:szCs w:val="24"/>
        </w:rPr>
        <w:t>定代</w:t>
      </w:r>
      <w:r>
        <w:rPr>
          <w:rFonts w:hint="eastAsia" w:ascii="仿宋" w:hAnsi="仿宋" w:eastAsia="仿宋" w:cs="仿宋"/>
          <w:bCs/>
          <w:spacing w:val="5"/>
          <w:kern w:val="0"/>
          <w:sz w:val="24"/>
          <w:szCs w:val="24"/>
        </w:rPr>
        <w:t>表</w:t>
      </w:r>
      <w:r>
        <w:rPr>
          <w:rFonts w:hint="eastAsia" w:ascii="仿宋" w:hAnsi="仿宋" w:eastAsia="仿宋" w:cs="仿宋"/>
          <w:bCs/>
          <w:kern w:val="0"/>
          <w:sz w:val="24"/>
          <w:szCs w:val="24"/>
        </w:rPr>
        <w:t>人投标</w:t>
      </w:r>
      <w:r>
        <w:rPr>
          <w:rFonts w:hint="eastAsia" w:ascii="仿宋" w:hAnsi="仿宋" w:eastAsia="仿宋" w:cs="仿宋"/>
          <w:bCs/>
          <w:spacing w:val="5"/>
          <w:kern w:val="0"/>
          <w:sz w:val="24"/>
          <w:szCs w:val="24"/>
        </w:rPr>
        <w:t>而非</w:t>
      </w:r>
      <w:r>
        <w:rPr>
          <w:rFonts w:hint="eastAsia" w:ascii="仿宋" w:hAnsi="仿宋" w:eastAsia="仿宋" w:cs="仿宋"/>
          <w:bCs/>
          <w:kern w:val="0"/>
          <w:sz w:val="24"/>
          <w:szCs w:val="24"/>
        </w:rPr>
        <w:t>委托代</w:t>
      </w:r>
      <w:r>
        <w:rPr>
          <w:rFonts w:hint="eastAsia" w:ascii="仿宋" w:hAnsi="仿宋" w:eastAsia="仿宋" w:cs="仿宋"/>
          <w:bCs/>
          <w:spacing w:val="5"/>
          <w:kern w:val="0"/>
          <w:sz w:val="24"/>
          <w:szCs w:val="24"/>
        </w:rPr>
        <w:t>理</w:t>
      </w:r>
      <w:r>
        <w:rPr>
          <w:rFonts w:hint="eastAsia" w:ascii="仿宋" w:hAnsi="仿宋" w:eastAsia="仿宋" w:cs="仿宋"/>
          <w:bCs/>
          <w:kern w:val="0"/>
          <w:sz w:val="24"/>
          <w:szCs w:val="24"/>
        </w:rPr>
        <w:t>人投</w:t>
      </w:r>
      <w:r>
        <w:rPr>
          <w:rFonts w:hint="eastAsia" w:ascii="仿宋" w:hAnsi="仿宋" w:eastAsia="仿宋" w:cs="仿宋"/>
          <w:bCs/>
          <w:spacing w:val="5"/>
          <w:kern w:val="0"/>
          <w:sz w:val="24"/>
          <w:szCs w:val="24"/>
        </w:rPr>
        <w:t>标</w:t>
      </w:r>
      <w:r>
        <w:rPr>
          <w:rFonts w:hint="eastAsia" w:ascii="仿宋" w:hAnsi="仿宋" w:eastAsia="仿宋" w:cs="仿宋"/>
          <w:bCs/>
          <w:kern w:val="0"/>
          <w:sz w:val="24"/>
          <w:szCs w:val="24"/>
        </w:rPr>
        <w:t>适用。</w:t>
      </w:r>
    </w:p>
    <w:p>
      <w:pPr>
        <w:widowControl/>
        <w:jc w:val="center"/>
        <w:outlineLvl w:val="1"/>
        <w:rPr>
          <w:rFonts w:hint="eastAsia" w:ascii="仿宋" w:hAnsi="仿宋" w:eastAsia="仿宋"/>
          <w:b/>
          <w:sz w:val="32"/>
          <w:szCs w:val="32"/>
        </w:rPr>
      </w:pPr>
    </w:p>
    <w:p>
      <w:pPr>
        <w:widowControl/>
        <w:jc w:val="center"/>
        <w:outlineLvl w:val="1"/>
        <w:rPr>
          <w:rFonts w:hint="eastAsia" w:ascii="仿宋" w:hAnsi="仿宋" w:eastAsia="仿宋"/>
          <w:b/>
          <w:sz w:val="32"/>
          <w:szCs w:val="32"/>
        </w:rPr>
      </w:pPr>
      <w:r>
        <w:rPr>
          <w:rFonts w:hint="eastAsia" w:ascii="仿宋" w:hAnsi="仿宋" w:eastAsia="仿宋"/>
          <w:b/>
          <w:sz w:val="32"/>
          <w:szCs w:val="32"/>
        </w:rPr>
        <w:t xml:space="preserve"> </w:t>
      </w:r>
    </w:p>
    <w:p>
      <w:pPr>
        <w:widowControl/>
        <w:jc w:val="center"/>
        <w:outlineLvl w:val="1"/>
        <w:rPr>
          <w:rFonts w:hint="eastAsia" w:ascii="仿宋" w:hAnsi="仿宋" w:eastAsia="仿宋"/>
          <w:b/>
          <w:sz w:val="32"/>
          <w:szCs w:val="32"/>
        </w:rPr>
      </w:pPr>
    </w:p>
    <w:bookmarkEnd w:id="89"/>
    <w:p>
      <w:pPr>
        <w:pStyle w:val="2"/>
        <w:rPr>
          <w:rFonts w:hint="eastAsia"/>
        </w:rPr>
      </w:pPr>
      <w:bookmarkStart w:id="90" w:name="_Toc217446087"/>
    </w:p>
    <w:p>
      <w:pPr>
        <w:jc w:val="center"/>
        <w:rPr>
          <w:rFonts w:hint="eastAsia" w:ascii="仿宋" w:hAnsi="仿宋" w:eastAsia="仿宋" w:cs="Arial"/>
          <w:bCs/>
          <w:sz w:val="32"/>
          <w:szCs w:val="32"/>
          <w:lang w:eastAsia="zh-CN"/>
        </w:rPr>
      </w:pPr>
    </w:p>
    <w:p>
      <w:pPr>
        <w:jc w:val="center"/>
        <w:rPr>
          <w:rFonts w:ascii="仿宋" w:hAnsi="仿宋" w:eastAsia="仿宋" w:cs="Arial"/>
          <w:bCs/>
          <w:sz w:val="32"/>
          <w:szCs w:val="32"/>
        </w:rPr>
      </w:pPr>
      <w:r>
        <w:rPr>
          <w:rFonts w:hint="eastAsia" w:ascii="仿宋" w:hAnsi="仿宋" w:eastAsia="仿宋" w:cs="Arial"/>
          <w:bCs/>
          <w:sz w:val="32"/>
          <w:szCs w:val="32"/>
          <w:lang w:eastAsia="zh-CN"/>
        </w:rPr>
        <w:t>三</w:t>
      </w:r>
      <w:r>
        <w:rPr>
          <w:rFonts w:hint="eastAsia" w:ascii="仿宋" w:hAnsi="仿宋" w:eastAsia="仿宋" w:cs="Arial"/>
          <w:bCs/>
          <w:sz w:val="32"/>
          <w:szCs w:val="32"/>
        </w:rPr>
        <w:t xml:space="preserve"> 供应商基本情况表</w:t>
      </w:r>
    </w:p>
    <w:p>
      <w:pPr>
        <w:jc w:val="center"/>
        <w:rPr>
          <w:rFonts w:ascii="仿宋" w:hAnsi="仿宋" w:eastAsia="仿宋" w:cs="Arial"/>
          <w:bCs/>
          <w:sz w:val="32"/>
          <w:szCs w:val="32"/>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供应商名称</w:t>
            </w:r>
          </w:p>
        </w:tc>
        <w:tc>
          <w:tcPr>
            <w:tcW w:w="7560" w:type="dxa"/>
            <w:gridSpan w:val="11"/>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注册地址</w:t>
            </w:r>
          </w:p>
        </w:tc>
        <w:tc>
          <w:tcPr>
            <w:tcW w:w="4680" w:type="dxa"/>
            <w:gridSpan w:val="6"/>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邮政编码</w:t>
            </w:r>
          </w:p>
        </w:tc>
        <w:tc>
          <w:tcPr>
            <w:tcW w:w="1620" w:type="dxa"/>
            <w:gridSpan w:val="2"/>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仿宋" w:hAnsi="仿宋" w:eastAsia="仿宋" w:cs="Arial"/>
                <w:bCs/>
                <w:szCs w:val="21"/>
              </w:rPr>
            </w:pPr>
            <w:r>
              <w:rPr>
                <w:rFonts w:hint="eastAsia" w:ascii="仿宋" w:hAnsi="仿宋" w:eastAsia="仿宋" w:cs="Arial"/>
                <w:bCs/>
                <w:szCs w:val="21"/>
              </w:rPr>
              <w:t>联系方式</w:t>
            </w:r>
          </w:p>
        </w:tc>
        <w:tc>
          <w:tcPr>
            <w:tcW w:w="108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联系人</w:t>
            </w:r>
          </w:p>
        </w:tc>
        <w:tc>
          <w:tcPr>
            <w:tcW w:w="3600" w:type="dxa"/>
            <w:gridSpan w:val="5"/>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联系电话</w:t>
            </w:r>
          </w:p>
        </w:tc>
        <w:tc>
          <w:tcPr>
            <w:tcW w:w="1620" w:type="dxa"/>
            <w:gridSpan w:val="2"/>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仿宋" w:hAnsi="仿宋" w:eastAsia="仿宋" w:cs="Arial"/>
                <w:bCs/>
                <w:szCs w:val="21"/>
              </w:rPr>
            </w:pPr>
          </w:p>
        </w:tc>
        <w:tc>
          <w:tcPr>
            <w:tcW w:w="108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传真</w:t>
            </w:r>
          </w:p>
        </w:tc>
        <w:tc>
          <w:tcPr>
            <w:tcW w:w="3600" w:type="dxa"/>
            <w:gridSpan w:val="5"/>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网址</w:t>
            </w:r>
          </w:p>
        </w:tc>
        <w:tc>
          <w:tcPr>
            <w:tcW w:w="1620" w:type="dxa"/>
            <w:gridSpan w:val="2"/>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组织结构</w:t>
            </w:r>
          </w:p>
        </w:tc>
        <w:tc>
          <w:tcPr>
            <w:tcW w:w="7560" w:type="dxa"/>
            <w:gridSpan w:val="11"/>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法定代表人/单位负责人</w:t>
            </w:r>
          </w:p>
        </w:tc>
        <w:tc>
          <w:tcPr>
            <w:tcW w:w="1260" w:type="dxa"/>
            <w:gridSpan w:val="2"/>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pPr>
              <w:jc w:val="center"/>
              <w:rPr>
                <w:rFonts w:ascii="仿宋" w:hAnsi="仿宋" w:eastAsia="仿宋" w:cs="Arial"/>
                <w:bCs/>
                <w:szCs w:val="21"/>
              </w:rPr>
            </w:pPr>
          </w:p>
        </w:tc>
        <w:tc>
          <w:tcPr>
            <w:tcW w:w="126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技术负责人</w:t>
            </w:r>
          </w:p>
        </w:tc>
        <w:tc>
          <w:tcPr>
            <w:tcW w:w="1260" w:type="dxa"/>
            <w:gridSpan w:val="2"/>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pPr>
              <w:jc w:val="center"/>
              <w:rPr>
                <w:rFonts w:ascii="仿宋" w:hAnsi="仿宋" w:eastAsia="仿宋" w:cs="Arial"/>
                <w:bCs/>
                <w:szCs w:val="21"/>
              </w:rPr>
            </w:pPr>
          </w:p>
        </w:tc>
        <w:tc>
          <w:tcPr>
            <w:tcW w:w="126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成立时间</w:t>
            </w:r>
          </w:p>
        </w:tc>
        <w:tc>
          <w:tcPr>
            <w:tcW w:w="2520" w:type="dxa"/>
            <w:gridSpan w:val="3"/>
            <w:vAlign w:val="center"/>
          </w:tcPr>
          <w:p>
            <w:pPr>
              <w:jc w:val="center"/>
              <w:rPr>
                <w:rFonts w:ascii="仿宋" w:hAnsi="仿宋" w:eastAsia="仿宋" w:cs="Arial"/>
                <w:bCs/>
                <w:szCs w:val="21"/>
              </w:rPr>
            </w:pPr>
          </w:p>
        </w:tc>
        <w:tc>
          <w:tcPr>
            <w:tcW w:w="5040" w:type="dxa"/>
            <w:gridSpan w:val="8"/>
            <w:vAlign w:val="center"/>
          </w:tcPr>
          <w:p>
            <w:pPr>
              <w:jc w:val="center"/>
              <w:rPr>
                <w:rFonts w:ascii="仿宋" w:hAnsi="仿宋" w:eastAsia="仿宋" w:cs="Arial"/>
                <w:bCs/>
                <w:szCs w:val="21"/>
              </w:rPr>
            </w:pPr>
            <w:r>
              <w:rPr>
                <w:rFonts w:hint="eastAsia" w:ascii="仿宋" w:hAnsi="仿宋" w:eastAsia="仿宋" w:cs="Arial"/>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企业资质等级</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restart"/>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其中</w:t>
            </w: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项目经理</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营业执照</w:t>
            </w:r>
            <w:r>
              <w:rPr>
                <w:rFonts w:hint="eastAsia" w:ascii="仿宋" w:hAnsi="仿宋" w:eastAsia="仿宋"/>
              </w:rPr>
              <w:t>号</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高级职称人员</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注册资金</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中级职称人员</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开户银行</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初级职称人员</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账号</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技工</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经营范围</w:t>
            </w:r>
          </w:p>
        </w:tc>
        <w:tc>
          <w:tcPr>
            <w:tcW w:w="7560" w:type="dxa"/>
            <w:gridSpan w:val="11"/>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备注</w:t>
            </w:r>
          </w:p>
        </w:tc>
        <w:tc>
          <w:tcPr>
            <w:tcW w:w="7560" w:type="dxa"/>
            <w:gridSpan w:val="11"/>
            <w:vAlign w:val="center"/>
          </w:tcPr>
          <w:p>
            <w:pPr>
              <w:jc w:val="center"/>
              <w:rPr>
                <w:rFonts w:ascii="仿宋" w:hAnsi="仿宋" w:eastAsia="仿宋" w:cs="Arial"/>
                <w:bCs/>
                <w:szCs w:val="21"/>
              </w:rPr>
            </w:pPr>
          </w:p>
        </w:tc>
      </w:tr>
    </w:tbl>
    <w:p>
      <w:pPr>
        <w:adjustRightInd w:val="0"/>
        <w:spacing w:line="400" w:lineRule="exact"/>
        <w:jc w:val="left"/>
        <w:rPr>
          <w:rFonts w:ascii="仿宋" w:hAnsi="仿宋" w:eastAsia="仿宋"/>
          <w:sz w:val="24"/>
        </w:rPr>
      </w:pPr>
    </w:p>
    <w:p>
      <w:pPr>
        <w:adjustRightInd w:val="0"/>
        <w:spacing w:line="400" w:lineRule="exact"/>
        <w:jc w:val="left"/>
        <w:rPr>
          <w:rFonts w:ascii="仿宋" w:hAnsi="仿宋" w:eastAsia="仿宋"/>
          <w:sz w:val="24"/>
        </w:rPr>
      </w:pPr>
      <w:r>
        <w:rPr>
          <w:rFonts w:hint="eastAsia" w:ascii="仿宋" w:hAnsi="仿宋" w:eastAsia="仿宋"/>
          <w:sz w:val="24"/>
        </w:rPr>
        <w:t>供应商名称：XXX（盖单位公章）</w:t>
      </w:r>
    </w:p>
    <w:p>
      <w:pPr>
        <w:adjustRightInd w:val="0"/>
        <w:spacing w:line="400" w:lineRule="exact"/>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adjustRightInd w:val="0"/>
        <w:spacing w:line="400" w:lineRule="exact"/>
        <w:jc w:val="left"/>
        <w:rPr>
          <w:rFonts w:ascii="仿宋" w:hAnsi="仿宋" w:eastAsia="仿宋"/>
          <w:bCs/>
          <w:sz w:val="24"/>
        </w:rPr>
      </w:pPr>
      <w:r>
        <w:rPr>
          <w:rFonts w:hint="eastAsia" w:ascii="仿宋" w:hAnsi="仿宋" w:eastAsia="仿宋"/>
          <w:bCs/>
          <w:sz w:val="24"/>
        </w:rPr>
        <w:t>日期：XXX年XXX月XXX日</w:t>
      </w:r>
    </w:p>
    <w:p>
      <w:pPr>
        <w:widowControl/>
        <w:spacing w:line="360" w:lineRule="atLeast"/>
        <w:ind w:firstLine="470" w:firstLineChars="196"/>
        <w:jc w:val="left"/>
        <w:outlineLvl w:val="1"/>
        <w:rPr>
          <w:rFonts w:ascii="仿宋" w:hAnsi="仿宋" w:eastAsia="仿宋"/>
          <w:sz w:val="24"/>
        </w:rPr>
      </w:pPr>
    </w:p>
    <w:p>
      <w:pPr>
        <w:widowControl/>
        <w:spacing w:line="360" w:lineRule="atLeast"/>
        <w:ind w:firstLine="470" w:firstLineChars="196"/>
        <w:jc w:val="left"/>
        <w:outlineLvl w:val="1"/>
        <w:rPr>
          <w:rFonts w:ascii="仿宋" w:hAnsi="仿宋" w:eastAsia="仿宋"/>
          <w:sz w:val="24"/>
        </w:rPr>
      </w:pPr>
    </w:p>
    <w:p>
      <w:pPr>
        <w:widowControl/>
        <w:spacing w:line="360" w:lineRule="atLeast"/>
        <w:ind w:firstLine="470" w:firstLineChars="196"/>
        <w:jc w:val="left"/>
        <w:outlineLvl w:val="1"/>
        <w:rPr>
          <w:rFonts w:ascii="仿宋" w:hAnsi="仿宋" w:eastAsia="仿宋"/>
          <w:sz w:val="24"/>
        </w:rPr>
      </w:pPr>
    </w:p>
    <w:p>
      <w:pPr>
        <w:widowControl/>
        <w:spacing w:line="360" w:lineRule="atLeast"/>
        <w:ind w:firstLine="470" w:firstLineChars="196"/>
        <w:jc w:val="left"/>
        <w:outlineLvl w:val="1"/>
        <w:rPr>
          <w:rFonts w:ascii="仿宋" w:hAnsi="仿宋" w:eastAsia="仿宋"/>
          <w:sz w:val="24"/>
        </w:rPr>
      </w:pPr>
    </w:p>
    <w:p>
      <w:pPr>
        <w:keepNext/>
        <w:keepLines/>
        <w:spacing w:before="260" w:after="260" w:line="240" w:lineRule="atLeast"/>
        <w:jc w:val="center"/>
        <w:outlineLvl w:val="2"/>
        <w:rPr>
          <w:rFonts w:hint="eastAsia" w:ascii="仿宋" w:hAnsi="仿宋" w:eastAsia="仿宋" w:cs="仿宋"/>
          <w:b/>
          <w:bCs/>
          <w:sz w:val="32"/>
          <w:szCs w:val="32"/>
        </w:rPr>
      </w:pPr>
      <w:r>
        <w:rPr>
          <w:rFonts w:hint="eastAsia" w:ascii="仿宋" w:hAnsi="仿宋" w:eastAsia="仿宋" w:cs="仿宋"/>
          <w:b/>
          <w:bCs/>
          <w:sz w:val="32"/>
          <w:szCs w:val="32"/>
        </w:rPr>
        <w:t>四、投标函</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米易县中医医院</w:t>
      </w:r>
      <w:r>
        <w:rPr>
          <w:rFonts w:hint="eastAsia" w:ascii="仿宋" w:hAnsi="仿宋" w:eastAsia="仿宋" w:cs="仿宋"/>
          <w:sz w:val="24"/>
          <w:szCs w:val="24"/>
        </w:rPr>
        <w:t>：</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我方全面研究了“XXXXXXXX”项目（招标编号：XXXX）招标文件，决定参加贵单位组织的本项目投标。我方授权XXXX（姓名、职务）代表我方XXXX（投标单位的名称）全权处理本项目投标的有关事宜。</w:t>
      </w:r>
    </w:p>
    <w:p>
      <w:pPr>
        <w:spacing w:line="360" w:lineRule="auto"/>
        <w:ind w:firstLine="480" w:firstLineChars="200"/>
        <w:rPr>
          <w:rFonts w:hint="eastAsia" w:ascii="仿宋" w:hAnsi="仿宋" w:eastAsia="仿宋" w:cs="仿宋"/>
          <w:color w:val="FF0000"/>
          <w:sz w:val="24"/>
          <w:szCs w:val="24"/>
        </w:rPr>
      </w:pPr>
      <w:r>
        <w:rPr>
          <w:rFonts w:hint="eastAsia" w:ascii="仿宋" w:hAnsi="仿宋" w:eastAsia="仿宋" w:cs="仿宋"/>
          <w:sz w:val="24"/>
          <w:szCs w:val="24"/>
        </w:rPr>
        <w:t>一、我方自愿按照招标文件规定的各项要求向采购人提供所需货物</w:t>
      </w:r>
      <w:r>
        <w:rPr>
          <w:rFonts w:hint="eastAsia" w:ascii="仿宋" w:hAnsi="仿宋" w:eastAsia="仿宋" w:cs="仿宋"/>
          <w:color w:val="000000"/>
          <w:sz w:val="24"/>
          <w:szCs w:val="24"/>
        </w:rPr>
        <w:t>。</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二、一旦我方中标，我方将严格履行政府采购合同规定的责任和义务。</w:t>
      </w:r>
    </w:p>
    <w:p>
      <w:pPr>
        <w:spacing w:line="300" w:lineRule="auto"/>
        <w:ind w:firstLine="480" w:firstLineChars="200"/>
        <w:outlineLvl w:val="5"/>
        <w:rPr>
          <w:rFonts w:hint="eastAsia" w:ascii="仿宋" w:hAnsi="仿宋" w:eastAsia="仿宋" w:cs="仿宋"/>
          <w:bCs/>
          <w:sz w:val="24"/>
          <w:szCs w:val="24"/>
        </w:rPr>
      </w:pPr>
      <w:r>
        <w:rPr>
          <w:rFonts w:hint="eastAsia" w:ascii="仿宋" w:hAnsi="仿宋" w:eastAsia="仿宋" w:cs="仿宋"/>
          <w:bCs/>
          <w:sz w:val="24"/>
          <w:szCs w:val="24"/>
        </w:rPr>
        <w:t>三、我方同意按照招标文件的要求，向贵单位交纳人民币万元（大写：  万圆）的投标保证金。并承诺：下列任何情况发生时，我方将不要求退还投标保证金：</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（1）在招标文件规定的投标截止时间后撤回投标的；</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（2）在采购人确定中标人以前放弃中标候选资格的；</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（3）中标后放弃中标、不领取或者不接收中标通知书的；</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（4）由于中标人的原因未能按照招标文件的规定与采购人签订合同的；</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（5）由于中标人的原因未能按照招标文件的规定交纳履约保证金的；</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（6）投标人提供虚假资料的；</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（7）投标人在投标截止时间3日前，未书面明确不参与本项目投标。</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（8）投标有效期内，投标人在政府采购活动中有违法、违规、违纪行为。</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四、我方同意本招标文件依据《四川省政府采购当事人诚信管理办法》（川财采【2015】33号文件）对我方可能存在的失信行为进行的惩戒。</w:t>
      </w:r>
    </w:p>
    <w:p>
      <w:pPr>
        <w:spacing w:line="300" w:lineRule="auto"/>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五、我方为本项目提交的投标文件，用于开标唱标的“开标一览表”</w:t>
      </w:r>
      <w:r>
        <w:rPr>
          <w:rFonts w:hint="eastAsia" w:ascii="仿宋" w:hAnsi="仿宋" w:eastAsia="仿宋" w:cs="仿宋"/>
          <w:color w:val="000000"/>
          <w:sz w:val="24"/>
          <w:szCs w:val="24"/>
        </w:rPr>
        <w:t>一份；</w:t>
      </w:r>
      <w:r>
        <w:rPr>
          <w:rFonts w:hint="eastAsia" w:ascii="仿宋" w:hAnsi="仿宋" w:eastAsia="仿宋" w:cs="仿宋"/>
          <w:sz w:val="24"/>
          <w:szCs w:val="24"/>
        </w:rPr>
        <w:t>同意本次招标的投标有效期为90天。</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六、我方愿意提供贵中心可能另外要求的，与投标有关的文件资料，并保证我方已提供和将要提供的文件资料是真实、准确的。</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投标人名称：XXXX（单位公章）。</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法定代表人或授权代表（签字或加盖个人名章）：XXXX。</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通讯地址：XXXX。</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邮政编码：XXXX。</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联系电话：XXXX。</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    期：XXXX年XXXX月XXXX日。</w:t>
      </w:r>
    </w:p>
    <w:p>
      <w:pPr>
        <w:widowControl/>
        <w:spacing w:line="360" w:lineRule="atLeast"/>
        <w:outlineLvl w:val="1"/>
        <w:rPr>
          <w:rFonts w:hint="eastAsia" w:ascii="仿宋" w:hAnsi="仿宋" w:eastAsia="仿宋" w:cs="仿宋"/>
          <w:sz w:val="24"/>
          <w:szCs w:val="24"/>
        </w:rPr>
      </w:pPr>
    </w:p>
    <w:p>
      <w:pPr>
        <w:widowControl/>
        <w:spacing w:line="360" w:lineRule="atLeast"/>
        <w:outlineLvl w:val="1"/>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sz w:val="32"/>
          <w:szCs w:val="32"/>
        </w:rPr>
      </w:pPr>
    </w:p>
    <w:p>
      <w:pPr>
        <w:keepNext/>
        <w:keepLines/>
        <w:spacing w:before="260" w:after="260" w:line="415" w:lineRule="auto"/>
        <w:jc w:val="center"/>
        <w:outlineLvl w:val="2"/>
        <w:rPr>
          <w:rFonts w:hint="eastAsia" w:ascii="仿宋" w:hAnsi="仿宋" w:eastAsia="仿宋" w:cs="仿宋"/>
          <w:b/>
          <w:bCs/>
          <w:sz w:val="32"/>
          <w:szCs w:val="32"/>
        </w:rPr>
      </w:pPr>
      <w:r>
        <w:rPr>
          <w:rFonts w:hint="eastAsia" w:ascii="仿宋" w:hAnsi="仿宋" w:eastAsia="仿宋" w:cs="仿宋"/>
          <w:b/>
          <w:bCs/>
          <w:sz w:val="32"/>
          <w:szCs w:val="32"/>
        </w:rPr>
        <w:t>五、承诺函</w:t>
      </w:r>
    </w:p>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lang w:eastAsia="zh-CN"/>
        </w:rPr>
        <w:t>米易县中医医院</w:t>
      </w:r>
      <w:r>
        <w:rPr>
          <w:rFonts w:hint="eastAsia" w:ascii="仿宋" w:hAnsi="仿宋" w:eastAsia="仿宋" w:cs="仿宋"/>
          <w:sz w:val="24"/>
          <w:szCs w:val="24"/>
        </w:rPr>
        <w:t>：</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我公司作为本次采购项目的投标人，根据招标文件要求，现郑重承诺如下：</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一、具备《中华人民共和国政府采购法》第二十二条第一款和本项目规定的条件：</w:t>
      </w:r>
    </w:p>
    <w:p>
      <w:pPr>
        <w:spacing w:line="42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pPr>
        <w:tabs>
          <w:tab w:val="left" w:pos="7665"/>
        </w:tabs>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pPr>
        <w:tabs>
          <w:tab w:val="left" w:pos="7665"/>
        </w:tabs>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3、具有履行合同所必须的设备和专业技术能力；</w:t>
      </w:r>
    </w:p>
    <w:p>
      <w:pPr>
        <w:tabs>
          <w:tab w:val="left" w:pos="7665"/>
        </w:tabs>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4、具有依法缴纳税收和社会保障资金的良好记录；</w:t>
      </w:r>
    </w:p>
    <w:p>
      <w:pPr>
        <w:tabs>
          <w:tab w:val="left" w:pos="7665"/>
        </w:tabs>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5、参加本次政府采购活动前三年内，在经营活动中没有重大违法记录；</w:t>
      </w:r>
    </w:p>
    <w:p>
      <w:pPr>
        <w:spacing w:line="42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spacing w:line="42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7、根据采购项目提出的特殊条件。</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三、参加本次招标采购活动，不存在与单位负责人为同一人或者存在直接控股、管理关系的其他供应商参与同一合同项下的政府采购活动的行为。</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四、参加本次招标采购活动，不存在和其他供应商在同一合同项下的采购项目中，同时委托同一个自然人、同一家庭的人员、同一单位的人员作为代理人的行为。</w:t>
      </w:r>
    </w:p>
    <w:p>
      <w:pPr>
        <w:widowControl/>
        <w:spacing w:line="440" w:lineRule="exac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五、我公司未被对列入按财库[2016]125号规定的失信被执行人、重大税收违法案件当事人名单、政府采购严重违法失信行为记录名单及其他不符合《中华人民共和国政府采购法》第二十二条规定条件的供应商。</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六、投标文件中提供的能够给予我公司带来优惠、好处的任何材料资料和技术、服务、商务等响应承诺情况都是真实的、有效的、合法的。</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七、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pPr>
        <w:widowControl/>
        <w:spacing w:line="360" w:lineRule="atLeast"/>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本公司对上述承诺的内容事项真实性负责。如经查实上述承诺的内容事项存在虚假，我公司愿意接受以提供虚假材料谋取中标追究法律责任。</w:t>
      </w:r>
    </w:p>
    <w:p>
      <w:pPr>
        <w:widowControl/>
        <w:spacing w:line="360" w:lineRule="atLeast"/>
        <w:jc w:val="left"/>
        <w:outlineLvl w:val="1"/>
        <w:rPr>
          <w:rFonts w:hint="eastAsia" w:ascii="仿宋" w:hAnsi="仿宋" w:eastAsia="仿宋" w:cs="仿宋"/>
          <w:sz w:val="24"/>
          <w:szCs w:val="24"/>
        </w:rPr>
      </w:pP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投标人名称：XXXX（单位公章）。</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法定代表人或授权代表（签字或加盖个人名章）：XXXX。</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日    期：XXXX。</w:t>
      </w:r>
    </w:p>
    <w:p>
      <w:pPr>
        <w:widowControl/>
        <w:spacing w:line="360" w:lineRule="atLeast"/>
        <w:ind w:firstLine="470" w:firstLineChars="196"/>
        <w:outlineLvl w:val="1"/>
        <w:rPr>
          <w:rFonts w:hint="eastAsia" w:ascii="仿宋" w:hAnsi="仿宋" w:eastAsia="仿宋" w:cs="仿宋"/>
          <w:sz w:val="24"/>
          <w:szCs w:val="24"/>
        </w:rPr>
      </w:pPr>
    </w:p>
    <w:p>
      <w:pPr>
        <w:rPr>
          <w:rFonts w:hint="eastAsia" w:ascii="仿宋_GB2312" w:hAnsi="仿宋_GB2312" w:eastAsia="仿宋_GB2312" w:cs="仿宋_GB2312"/>
          <w:sz w:val="32"/>
          <w:szCs w:val="32"/>
        </w:rPr>
      </w:pPr>
    </w:p>
    <w:p>
      <w:pPr>
        <w:rPr>
          <w:rFonts w:hint="eastAsia" w:ascii="仿宋" w:hAnsi="仿宋" w:eastAsia="仿宋"/>
          <w:sz w:val="32"/>
          <w:szCs w:val="32"/>
        </w:rPr>
      </w:pPr>
    </w:p>
    <w:p>
      <w:pPr>
        <w:widowControl/>
        <w:jc w:val="left"/>
        <w:rPr>
          <w:rFonts w:ascii="仿宋" w:hAnsi="仿宋" w:eastAsia="仿宋"/>
          <w:sz w:val="24"/>
        </w:rPr>
      </w:pPr>
      <w:r>
        <w:rPr>
          <w:rFonts w:hint="eastAsia" w:ascii="仿宋" w:hAnsi="仿宋" w:eastAsia="仿宋" w:cs="宋体"/>
          <w:sz w:val="24"/>
        </w:rPr>
        <w:br w:type="page"/>
      </w:r>
    </w:p>
    <w:p>
      <w:pPr>
        <w:spacing w:line="360" w:lineRule="auto"/>
        <w:ind w:right="480"/>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六、</w:t>
      </w:r>
      <w:r>
        <w:rPr>
          <w:rFonts w:hint="eastAsia" w:ascii="仿宋" w:hAnsi="仿宋" w:eastAsia="仿宋" w:cs="仿宋"/>
          <w:b/>
          <w:color w:val="000000"/>
          <w:sz w:val="32"/>
          <w:szCs w:val="32"/>
          <w:lang w:eastAsia="zh-CN"/>
        </w:rPr>
        <w:t>服务要求</w:t>
      </w:r>
      <w:r>
        <w:rPr>
          <w:rFonts w:hint="eastAsia" w:ascii="仿宋" w:hAnsi="仿宋" w:eastAsia="仿宋" w:cs="仿宋"/>
          <w:b/>
          <w:color w:val="000000"/>
          <w:sz w:val="32"/>
          <w:szCs w:val="32"/>
        </w:rPr>
        <w:t>响应/偏离表</w:t>
      </w:r>
    </w:p>
    <w:p>
      <w:pPr>
        <w:rPr>
          <w:rFonts w:hint="eastAsia" w:ascii="仿宋" w:hAnsi="仿宋" w:eastAsia="仿宋" w:cs="仿宋"/>
          <w:b/>
          <w:sz w:val="24"/>
          <w:szCs w:val="24"/>
        </w:rPr>
      </w:pPr>
    </w:p>
    <w:p>
      <w:pPr>
        <w:spacing w:after="120"/>
        <w:rPr>
          <w:rFonts w:hint="eastAsia" w:ascii="仿宋" w:hAnsi="仿宋" w:eastAsia="仿宋" w:cs="仿宋"/>
          <w:b/>
          <w:sz w:val="24"/>
          <w:szCs w:val="24"/>
        </w:rPr>
      </w:pPr>
      <w:r>
        <w:rPr>
          <w:rFonts w:hint="eastAsia" w:ascii="仿宋" w:hAnsi="仿宋" w:eastAsia="仿宋" w:cs="仿宋"/>
          <w:b/>
          <w:sz w:val="24"/>
          <w:szCs w:val="24"/>
        </w:rPr>
        <w:t>供应商名称：</w:t>
      </w:r>
      <w:r>
        <w:rPr>
          <w:rFonts w:hint="eastAsia" w:ascii="仿宋" w:hAnsi="仿宋" w:eastAsia="仿宋" w:cs="仿宋"/>
          <w:b/>
          <w:sz w:val="24"/>
          <w:szCs w:val="24"/>
          <w:u w:val="single"/>
        </w:rPr>
        <w:t xml:space="preserve">             </w:t>
      </w:r>
      <w:r>
        <w:rPr>
          <w:rFonts w:hint="eastAsia" w:ascii="仿宋" w:hAnsi="仿宋" w:eastAsia="仿宋" w:cs="仿宋"/>
          <w:b/>
          <w:sz w:val="24"/>
          <w:szCs w:val="24"/>
        </w:rPr>
        <w:t xml:space="preserve"> 项目编号：</w:t>
      </w:r>
      <w:r>
        <w:rPr>
          <w:rFonts w:hint="eastAsia" w:ascii="仿宋" w:hAnsi="仿宋" w:eastAsia="仿宋" w:cs="仿宋"/>
          <w:b/>
          <w:sz w:val="24"/>
          <w:szCs w:val="24"/>
          <w:u w:val="single"/>
        </w:rPr>
        <w:t xml:space="preserve">             </w:t>
      </w:r>
      <w:r>
        <w:rPr>
          <w:rFonts w:hint="eastAsia" w:ascii="仿宋" w:hAnsi="仿宋" w:eastAsia="仿宋" w:cs="仿宋"/>
          <w:b/>
          <w:sz w:val="24"/>
          <w:szCs w:val="24"/>
        </w:rPr>
        <w:t xml:space="preserve"> 项目名称：</w:t>
      </w:r>
      <w:r>
        <w:rPr>
          <w:rFonts w:hint="eastAsia" w:ascii="仿宋" w:hAnsi="仿宋" w:eastAsia="仿宋" w:cs="仿宋"/>
          <w:b/>
          <w:sz w:val="24"/>
          <w:szCs w:val="24"/>
          <w:u w:val="singl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5"/>
        <w:gridCol w:w="2085"/>
        <w:gridCol w:w="2844"/>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noWrap w:val="0"/>
            <w:vAlign w:val="center"/>
          </w:tcPr>
          <w:p>
            <w:pPr>
              <w:spacing w:before="60" w:after="6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45" w:type="dxa"/>
            <w:noWrap w:val="0"/>
            <w:vAlign w:val="center"/>
          </w:tcPr>
          <w:p>
            <w:pPr>
              <w:spacing w:before="60" w:after="60"/>
              <w:jc w:val="center"/>
              <w:rPr>
                <w:rFonts w:hint="eastAsia" w:ascii="仿宋" w:hAnsi="仿宋" w:eastAsia="仿宋" w:cs="仿宋"/>
                <w:sz w:val="24"/>
                <w:szCs w:val="24"/>
              </w:rPr>
            </w:pPr>
            <w:r>
              <w:rPr>
                <w:rFonts w:hint="eastAsia" w:ascii="仿宋" w:hAnsi="仿宋" w:eastAsia="仿宋" w:cs="仿宋"/>
                <w:sz w:val="24"/>
                <w:szCs w:val="24"/>
              </w:rPr>
              <w:t>产品名称</w:t>
            </w:r>
          </w:p>
        </w:tc>
        <w:tc>
          <w:tcPr>
            <w:tcW w:w="2085" w:type="dxa"/>
            <w:noWrap w:val="0"/>
            <w:vAlign w:val="center"/>
          </w:tcPr>
          <w:p>
            <w:pPr>
              <w:spacing w:before="60" w:after="60"/>
              <w:jc w:val="center"/>
              <w:rPr>
                <w:rFonts w:hint="eastAsia" w:ascii="仿宋" w:hAnsi="仿宋" w:eastAsia="仿宋" w:cs="仿宋"/>
                <w:sz w:val="24"/>
                <w:szCs w:val="24"/>
              </w:rPr>
            </w:pPr>
            <w:r>
              <w:rPr>
                <w:rFonts w:hint="eastAsia" w:ascii="仿宋" w:hAnsi="仿宋" w:eastAsia="仿宋" w:cs="仿宋"/>
                <w:sz w:val="24"/>
                <w:szCs w:val="24"/>
              </w:rPr>
              <w:t>招标文件要求</w:t>
            </w:r>
          </w:p>
        </w:tc>
        <w:tc>
          <w:tcPr>
            <w:tcW w:w="2844" w:type="dxa"/>
            <w:noWrap w:val="0"/>
            <w:vAlign w:val="center"/>
          </w:tcPr>
          <w:p>
            <w:pPr>
              <w:spacing w:before="60" w:after="60"/>
              <w:jc w:val="center"/>
              <w:rPr>
                <w:rFonts w:hint="eastAsia" w:ascii="仿宋" w:hAnsi="仿宋" w:eastAsia="仿宋" w:cs="仿宋"/>
                <w:sz w:val="24"/>
                <w:szCs w:val="24"/>
              </w:rPr>
            </w:pPr>
            <w:r>
              <w:rPr>
                <w:rFonts w:hint="eastAsia" w:ascii="仿宋" w:hAnsi="仿宋" w:eastAsia="仿宋" w:cs="仿宋"/>
                <w:sz w:val="24"/>
                <w:szCs w:val="24"/>
              </w:rPr>
              <w:t>投标产品技术参数</w:t>
            </w:r>
          </w:p>
        </w:tc>
        <w:tc>
          <w:tcPr>
            <w:tcW w:w="1656" w:type="dxa"/>
            <w:noWrap w:val="0"/>
            <w:vAlign w:val="center"/>
          </w:tcPr>
          <w:p>
            <w:pPr>
              <w:spacing w:before="60" w:after="60"/>
              <w:jc w:val="center"/>
              <w:rPr>
                <w:rFonts w:hint="eastAsia" w:ascii="仿宋" w:hAnsi="仿宋" w:eastAsia="仿宋" w:cs="仿宋"/>
                <w:sz w:val="24"/>
                <w:szCs w:val="24"/>
              </w:rPr>
            </w:pPr>
            <w:r>
              <w:rPr>
                <w:rFonts w:hint="eastAsia" w:ascii="仿宋" w:hAnsi="仿宋" w:eastAsia="仿宋" w:cs="仿宋"/>
                <w:sz w:val="24"/>
                <w:szCs w:val="24"/>
              </w:rPr>
              <w:t>不响应/偏离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0"/>
            <w:vAlign w:val="top"/>
          </w:tcPr>
          <w:p>
            <w:pPr>
              <w:spacing w:before="120" w:after="120"/>
              <w:rPr>
                <w:rFonts w:hint="eastAsia" w:ascii="仿宋" w:hAnsi="仿宋" w:eastAsia="仿宋" w:cs="仿宋"/>
                <w:sz w:val="24"/>
                <w:szCs w:val="24"/>
              </w:rPr>
            </w:pPr>
          </w:p>
        </w:tc>
        <w:tc>
          <w:tcPr>
            <w:tcW w:w="1245" w:type="dxa"/>
            <w:noWrap w:val="0"/>
            <w:vAlign w:val="top"/>
          </w:tcPr>
          <w:p>
            <w:pPr>
              <w:spacing w:before="120" w:after="120"/>
              <w:rPr>
                <w:rFonts w:hint="eastAsia" w:ascii="仿宋" w:hAnsi="仿宋" w:eastAsia="仿宋" w:cs="仿宋"/>
                <w:sz w:val="24"/>
                <w:szCs w:val="24"/>
              </w:rPr>
            </w:pPr>
          </w:p>
        </w:tc>
        <w:tc>
          <w:tcPr>
            <w:tcW w:w="2085" w:type="dxa"/>
            <w:noWrap w:val="0"/>
            <w:vAlign w:val="top"/>
          </w:tcPr>
          <w:p>
            <w:pPr>
              <w:spacing w:before="120" w:after="120"/>
              <w:rPr>
                <w:rFonts w:hint="eastAsia" w:ascii="仿宋" w:hAnsi="仿宋" w:eastAsia="仿宋" w:cs="仿宋"/>
                <w:sz w:val="24"/>
                <w:szCs w:val="24"/>
              </w:rPr>
            </w:pPr>
          </w:p>
        </w:tc>
        <w:tc>
          <w:tcPr>
            <w:tcW w:w="2844" w:type="dxa"/>
            <w:noWrap w:val="0"/>
            <w:vAlign w:val="top"/>
          </w:tcPr>
          <w:p>
            <w:pPr>
              <w:spacing w:before="120" w:after="120"/>
              <w:rPr>
                <w:rFonts w:hint="eastAsia" w:ascii="仿宋" w:hAnsi="仿宋" w:eastAsia="仿宋" w:cs="仿宋"/>
                <w:sz w:val="24"/>
                <w:szCs w:val="24"/>
              </w:rPr>
            </w:pPr>
          </w:p>
        </w:tc>
        <w:tc>
          <w:tcPr>
            <w:tcW w:w="1656" w:type="dxa"/>
            <w:noWrap w:val="0"/>
            <w:vAlign w:val="top"/>
          </w:tcPr>
          <w:p>
            <w:pPr>
              <w:spacing w:before="120" w:after="1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0"/>
            <w:vAlign w:val="top"/>
          </w:tcPr>
          <w:p>
            <w:pPr>
              <w:spacing w:before="120" w:after="120"/>
              <w:rPr>
                <w:rFonts w:hint="eastAsia" w:ascii="仿宋" w:hAnsi="仿宋" w:eastAsia="仿宋" w:cs="仿宋"/>
                <w:sz w:val="24"/>
                <w:szCs w:val="24"/>
              </w:rPr>
            </w:pPr>
          </w:p>
        </w:tc>
        <w:tc>
          <w:tcPr>
            <w:tcW w:w="1245" w:type="dxa"/>
            <w:noWrap w:val="0"/>
            <w:vAlign w:val="top"/>
          </w:tcPr>
          <w:p>
            <w:pPr>
              <w:spacing w:before="120" w:after="120"/>
              <w:rPr>
                <w:rFonts w:hint="eastAsia" w:ascii="仿宋" w:hAnsi="仿宋" w:eastAsia="仿宋" w:cs="仿宋"/>
                <w:sz w:val="24"/>
                <w:szCs w:val="24"/>
              </w:rPr>
            </w:pPr>
          </w:p>
        </w:tc>
        <w:tc>
          <w:tcPr>
            <w:tcW w:w="2085" w:type="dxa"/>
            <w:noWrap w:val="0"/>
            <w:vAlign w:val="top"/>
          </w:tcPr>
          <w:p>
            <w:pPr>
              <w:spacing w:before="120" w:after="120"/>
              <w:rPr>
                <w:rFonts w:hint="eastAsia" w:ascii="仿宋" w:hAnsi="仿宋" w:eastAsia="仿宋" w:cs="仿宋"/>
                <w:sz w:val="24"/>
                <w:szCs w:val="24"/>
              </w:rPr>
            </w:pPr>
          </w:p>
        </w:tc>
        <w:tc>
          <w:tcPr>
            <w:tcW w:w="2844" w:type="dxa"/>
            <w:noWrap w:val="0"/>
            <w:vAlign w:val="top"/>
          </w:tcPr>
          <w:p>
            <w:pPr>
              <w:spacing w:before="120" w:after="120"/>
              <w:rPr>
                <w:rFonts w:hint="eastAsia" w:ascii="仿宋" w:hAnsi="仿宋" w:eastAsia="仿宋" w:cs="仿宋"/>
                <w:sz w:val="24"/>
                <w:szCs w:val="24"/>
              </w:rPr>
            </w:pPr>
          </w:p>
        </w:tc>
        <w:tc>
          <w:tcPr>
            <w:tcW w:w="1656" w:type="dxa"/>
            <w:noWrap w:val="0"/>
            <w:vAlign w:val="top"/>
          </w:tcPr>
          <w:p>
            <w:pPr>
              <w:spacing w:before="120" w:after="1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0"/>
            <w:vAlign w:val="top"/>
          </w:tcPr>
          <w:p>
            <w:pPr>
              <w:spacing w:before="120" w:after="120"/>
              <w:rPr>
                <w:rFonts w:hint="eastAsia" w:ascii="仿宋" w:hAnsi="仿宋" w:eastAsia="仿宋" w:cs="仿宋"/>
                <w:sz w:val="24"/>
                <w:szCs w:val="24"/>
              </w:rPr>
            </w:pPr>
          </w:p>
        </w:tc>
        <w:tc>
          <w:tcPr>
            <w:tcW w:w="1245" w:type="dxa"/>
            <w:noWrap w:val="0"/>
            <w:vAlign w:val="top"/>
          </w:tcPr>
          <w:p>
            <w:pPr>
              <w:spacing w:before="120" w:after="120"/>
              <w:rPr>
                <w:rFonts w:hint="eastAsia" w:ascii="仿宋" w:hAnsi="仿宋" w:eastAsia="仿宋" w:cs="仿宋"/>
                <w:sz w:val="24"/>
                <w:szCs w:val="24"/>
              </w:rPr>
            </w:pPr>
          </w:p>
        </w:tc>
        <w:tc>
          <w:tcPr>
            <w:tcW w:w="2085" w:type="dxa"/>
            <w:noWrap w:val="0"/>
            <w:vAlign w:val="top"/>
          </w:tcPr>
          <w:p>
            <w:pPr>
              <w:spacing w:before="120" w:after="120"/>
              <w:rPr>
                <w:rFonts w:hint="eastAsia" w:ascii="仿宋" w:hAnsi="仿宋" w:eastAsia="仿宋" w:cs="仿宋"/>
                <w:sz w:val="24"/>
                <w:szCs w:val="24"/>
              </w:rPr>
            </w:pPr>
          </w:p>
        </w:tc>
        <w:tc>
          <w:tcPr>
            <w:tcW w:w="2844" w:type="dxa"/>
            <w:noWrap w:val="0"/>
            <w:vAlign w:val="top"/>
          </w:tcPr>
          <w:p>
            <w:pPr>
              <w:spacing w:before="120" w:after="120"/>
              <w:rPr>
                <w:rFonts w:hint="eastAsia" w:ascii="仿宋" w:hAnsi="仿宋" w:eastAsia="仿宋" w:cs="仿宋"/>
                <w:sz w:val="24"/>
                <w:szCs w:val="24"/>
              </w:rPr>
            </w:pPr>
          </w:p>
        </w:tc>
        <w:tc>
          <w:tcPr>
            <w:tcW w:w="1656" w:type="dxa"/>
            <w:noWrap w:val="0"/>
            <w:vAlign w:val="top"/>
          </w:tcPr>
          <w:p>
            <w:pPr>
              <w:spacing w:before="120" w:after="1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0"/>
            <w:vAlign w:val="top"/>
          </w:tcPr>
          <w:p>
            <w:pPr>
              <w:spacing w:before="120" w:after="120"/>
              <w:rPr>
                <w:rFonts w:hint="eastAsia" w:ascii="仿宋" w:hAnsi="仿宋" w:eastAsia="仿宋" w:cs="仿宋"/>
                <w:sz w:val="24"/>
                <w:szCs w:val="24"/>
              </w:rPr>
            </w:pPr>
          </w:p>
        </w:tc>
        <w:tc>
          <w:tcPr>
            <w:tcW w:w="1245" w:type="dxa"/>
            <w:noWrap w:val="0"/>
            <w:vAlign w:val="top"/>
          </w:tcPr>
          <w:p>
            <w:pPr>
              <w:spacing w:before="120" w:after="120"/>
              <w:rPr>
                <w:rFonts w:hint="eastAsia" w:ascii="仿宋" w:hAnsi="仿宋" w:eastAsia="仿宋" w:cs="仿宋"/>
                <w:sz w:val="24"/>
                <w:szCs w:val="24"/>
              </w:rPr>
            </w:pPr>
          </w:p>
        </w:tc>
        <w:tc>
          <w:tcPr>
            <w:tcW w:w="2085" w:type="dxa"/>
            <w:noWrap w:val="0"/>
            <w:vAlign w:val="top"/>
          </w:tcPr>
          <w:p>
            <w:pPr>
              <w:spacing w:before="120" w:after="120"/>
              <w:rPr>
                <w:rFonts w:hint="eastAsia" w:ascii="仿宋" w:hAnsi="仿宋" w:eastAsia="仿宋" w:cs="仿宋"/>
                <w:sz w:val="24"/>
                <w:szCs w:val="24"/>
              </w:rPr>
            </w:pPr>
          </w:p>
        </w:tc>
        <w:tc>
          <w:tcPr>
            <w:tcW w:w="2844" w:type="dxa"/>
            <w:noWrap w:val="0"/>
            <w:vAlign w:val="top"/>
          </w:tcPr>
          <w:p>
            <w:pPr>
              <w:spacing w:before="120" w:after="120"/>
              <w:rPr>
                <w:rFonts w:hint="eastAsia" w:ascii="仿宋" w:hAnsi="仿宋" w:eastAsia="仿宋" w:cs="仿宋"/>
                <w:sz w:val="24"/>
                <w:szCs w:val="24"/>
              </w:rPr>
            </w:pPr>
          </w:p>
        </w:tc>
        <w:tc>
          <w:tcPr>
            <w:tcW w:w="1656" w:type="dxa"/>
            <w:noWrap w:val="0"/>
            <w:vAlign w:val="top"/>
          </w:tcPr>
          <w:p>
            <w:pPr>
              <w:spacing w:before="120" w:after="1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0"/>
            <w:vAlign w:val="top"/>
          </w:tcPr>
          <w:p>
            <w:pPr>
              <w:spacing w:before="120" w:after="120"/>
              <w:rPr>
                <w:rFonts w:hint="eastAsia" w:ascii="仿宋" w:hAnsi="仿宋" w:eastAsia="仿宋" w:cs="仿宋"/>
                <w:sz w:val="24"/>
                <w:szCs w:val="24"/>
              </w:rPr>
            </w:pPr>
          </w:p>
        </w:tc>
        <w:tc>
          <w:tcPr>
            <w:tcW w:w="1245" w:type="dxa"/>
            <w:noWrap w:val="0"/>
            <w:vAlign w:val="top"/>
          </w:tcPr>
          <w:p>
            <w:pPr>
              <w:spacing w:before="120" w:after="120"/>
              <w:rPr>
                <w:rFonts w:hint="eastAsia" w:ascii="仿宋" w:hAnsi="仿宋" w:eastAsia="仿宋" w:cs="仿宋"/>
                <w:sz w:val="24"/>
                <w:szCs w:val="24"/>
              </w:rPr>
            </w:pPr>
          </w:p>
        </w:tc>
        <w:tc>
          <w:tcPr>
            <w:tcW w:w="2085" w:type="dxa"/>
            <w:noWrap w:val="0"/>
            <w:vAlign w:val="top"/>
          </w:tcPr>
          <w:p>
            <w:pPr>
              <w:spacing w:before="120" w:after="120"/>
              <w:rPr>
                <w:rFonts w:hint="eastAsia" w:ascii="仿宋" w:hAnsi="仿宋" w:eastAsia="仿宋" w:cs="仿宋"/>
                <w:sz w:val="24"/>
                <w:szCs w:val="24"/>
              </w:rPr>
            </w:pPr>
          </w:p>
        </w:tc>
        <w:tc>
          <w:tcPr>
            <w:tcW w:w="2844" w:type="dxa"/>
            <w:noWrap w:val="0"/>
            <w:vAlign w:val="top"/>
          </w:tcPr>
          <w:p>
            <w:pPr>
              <w:spacing w:before="120" w:after="120"/>
              <w:rPr>
                <w:rFonts w:hint="eastAsia" w:ascii="仿宋" w:hAnsi="仿宋" w:eastAsia="仿宋" w:cs="仿宋"/>
                <w:sz w:val="24"/>
                <w:szCs w:val="24"/>
              </w:rPr>
            </w:pPr>
          </w:p>
        </w:tc>
        <w:tc>
          <w:tcPr>
            <w:tcW w:w="1656" w:type="dxa"/>
            <w:noWrap w:val="0"/>
            <w:vAlign w:val="top"/>
          </w:tcPr>
          <w:p>
            <w:pPr>
              <w:spacing w:before="120" w:after="1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0"/>
            <w:vAlign w:val="top"/>
          </w:tcPr>
          <w:p>
            <w:pPr>
              <w:spacing w:before="120" w:after="120"/>
              <w:rPr>
                <w:rFonts w:hint="eastAsia" w:ascii="仿宋" w:hAnsi="仿宋" w:eastAsia="仿宋" w:cs="仿宋"/>
                <w:sz w:val="24"/>
                <w:szCs w:val="24"/>
              </w:rPr>
            </w:pPr>
          </w:p>
        </w:tc>
        <w:tc>
          <w:tcPr>
            <w:tcW w:w="1245" w:type="dxa"/>
            <w:noWrap w:val="0"/>
            <w:vAlign w:val="top"/>
          </w:tcPr>
          <w:p>
            <w:pPr>
              <w:spacing w:before="120" w:after="120"/>
              <w:rPr>
                <w:rFonts w:hint="eastAsia" w:ascii="仿宋" w:hAnsi="仿宋" w:eastAsia="仿宋" w:cs="仿宋"/>
                <w:sz w:val="24"/>
                <w:szCs w:val="24"/>
              </w:rPr>
            </w:pPr>
          </w:p>
        </w:tc>
        <w:tc>
          <w:tcPr>
            <w:tcW w:w="2085" w:type="dxa"/>
            <w:noWrap w:val="0"/>
            <w:vAlign w:val="top"/>
          </w:tcPr>
          <w:p>
            <w:pPr>
              <w:spacing w:before="120" w:after="120"/>
              <w:rPr>
                <w:rFonts w:hint="eastAsia" w:ascii="仿宋" w:hAnsi="仿宋" w:eastAsia="仿宋" w:cs="仿宋"/>
                <w:sz w:val="24"/>
                <w:szCs w:val="24"/>
              </w:rPr>
            </w:pPr>
          </w:p>
        </w:tc>
        <w:tc>
          <w:tcPr>
            <w:tcW w:w="2844" w:type="dxa"/>
            <w:noWrap w:val="0"/>
            <w:vAlign w:val="top"/>
          </w:tcPr>
          <w:p>
            <w:pPr>
              <w:spacing w:before="120" w:after="120"/>
              <w:rPr>
                <w:rFonts w:hint="eastAsia" w:ascii="仿宋" w:hAnsi="仿宋" w:eastAsia="仿宋" w:cs="仿宋"/>
                <w:sz w:val="24"/>
                <w:szCs w:val="24"/>
              </w:rPr>
            </w:pPr>
          </w:p>
        </w:tc>
        <w:tc>
          <w:tcPr>
            <w:tcW w:w="1656" w:type="dxa"/>
            <w:noWrap w:val="0"/>
            <w:vAlign w:val="top"/>
          </w:tcPr>
          <w:p>
            <w:pPr>
              <w:spacing w:before="120" w:after="1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0"/>
            <w:vAlign w:val="top"/>
          </w:tcPr>
          <w:p>
            <w:pPr>
              <w:spacing w:before="120" w:after="120"/>
              <w:rPr>
                <w:rFonts w:hint="eastAsia" w:ascii="仿宋" w:hAnsi="仿宋" w:eastAsia="仿宋" w:cs="仿宋"/>
                <w:sz w:val="24"/>
                <w:szCs w:val="24"/>
              </w:rPr>
            </w:pPr>
          </w:p>
        </w:tc>
        <w:tc>
          <w:tcPr>
            <w:tcW w:w="1245" w:type="dxa"/>
            <w:noWrap w:val="0"/>
            <w:vAlign w:val="top"/>
          </w:tcPr>
          <w:p>
            <w:pPr>
              <w:spacing w:before="120" w:after="120"/>
              <w:rPr>
                <w:rFonts w:hint="eastAsia" w:ascii="仿宋" w:hAnsi="仿宋" w:eastAsia="仿宋" w:cs="仿宋"/>
                <w:sz w:val="24"/>
                <w:szCs w:val="24"/>
              </w:rPr>
            </w:pPr>
          </w:p>
        </w:tc>
        <w:tc>
          <w:tcPr>
            <w:tcW w:w="2085" w:type="dxa"/>
            <w:noWrap w:val="0"/>
            <w:vAlign w:val="top"/>
          </w:tcPr>
          <w:p>
            <w:pPr>
              <w:spacing w:before="120" w:after="120"/>
              <w:rPr>
                <w:rFonts w:hint="eastAsia" w:ascii="仿宋" w:hAnsi="仿宋" w:eastAsia="仿宋" w:cs="仿宋"/>
                <w:sz w:val="24"/>
                <w:szCs w:val="24"/>
              </w:rPr>
            </w:pPr>
          </w:p>
        </w:tc>
        <w:tc>
          <w:tcPr>
            <w:tcW w:w="2844" w:type="dxa"/>
            <w:noWrap w:val="0"/>
            <w:vAlign w:val="top"/>
          </w:tcPr>
          <w:p>
            <w:pPr>
              <w:spacing w:before="120" w:after="120"/>
              <w:rPr>
                <w:rFonts w:hint="eastAsia" w:ascii="仿宋" w:hAnsi="仿宋" w:eastAsia="仿宋" w:cs="仿宋"/>
                <w:sz w:val="24"/>
                <w:szCs w:val="24"/>
              </w:rPr>
            </w:pPr>
          </w:p>
        </w:tc>
        <w:tc>
          <w:tcPr>
            <w:tcW w:w="1656" w:type="dxa"/>
            <w:noWrap w:val="0"/>
            <w:vAlign w:val="top"/>
          </w:tcPr>
          <w:p>
            <w:pPr>
              <w:spacing w:before="120" w:after="1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568" w:type="dxa"/>
            <w:gridSpan w:val="5"/>
            <w:noWrap w:val="0"/>
            <w:vAlign w:val="top"/>
          </w:tcPr>
          <w:p>
            <w:pPr>
              <w:spacing w:before="120" w:after="120"/>
              <w:rPr>
                <w:rFonts w:hint="eastAsia" w:ascii="仿宋" w:hAnsi="仿宋" w:eastAsia="仿宋" w:cs="仿宋"/>
                <w:sz w:val="24"/>
                <w:szCs w:val="24"/>
              </w:rPr>
            </w:pPr>
            <w:r>
              <w:rPr>
                <w:rFonts w:hint="eastAsia" w:ascii="仿宋" w:hAnsi="仿宋" w:eastAsia="仿宋" w:cs="仿宋"/>
                <w:sz w:val="24"/>
                <w:szCs w:val="24"/>
              </w:rPr>
              <w:t>说明（如无不响应及偏离情况填写本项）：</w:t>
            </w:r>
          </w:p>
        </w:tc>
      </w:tr>
    </w:tbl>
    <w:p>
      <w:pPr>
        <w:spacing w:after="120"/>
        <w:rPr>
          <w:rFonts w:hint="eastAsia" w:ascii="仿宋" w:hAnsi="仿宋" w:eastAsia="仿宋" w:cs="仿宋"/>
          <w:b/>
          <w:sz w:val="24"/>
          <w:szCs w:val="24"/>
        </w:rPr>
      </w:pPr>
    </w:p>
    <w:p>
      <w:pPr>
        <w:adjustRightInd w:val="0"/>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XXX</w:t>
      </w:r>
      <w:r>
        <w:rPr>
          <w:rFonts w:hint="eastAsia" w:ascii="仿宋" w:hAnsi="仿宋" w:eastAsia="仿宋" w:cs="仿宋"/>
          <w:color w:val="000000"/>
          <w:sz w:val="24"/>
          <w:szCs w:val="24"/>
        </w:rPr>
        <w:t>（盖单位公章）</w:t>
      </w:r>
    </w:p>
    <w:p>
      <w:pPr>
        <w:adjustRightInd w:val="0"/>
        <w:spacing w:line="400" w:lineRule="exact"/>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法定代表人或授权代表（签字或盖章）：XXX</w:t>
      </w:r>
    </w:p>
    <w:p>
      <w:pPr>
        <w:adjustRightInd w:val="0"/>
        <w:spacing w:line="400" w:lineRule="exact"/>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日  期：XXX年XXX月XXX日</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注：1、供应商必须据实填写，不得虚假应答，否则将取消其报价或中标资格。</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2、投标人填写本表时，仅需填写投标产品如与招标文件所列技术相关条款有偏离或不响应的情况，请将偏离或不响应条款逐条应答。</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3、如投标人对项目技术要求无不响应及偏离情况，在“说明”处注明。</w:t>
      </w:r>
    </w:p>
    <w:p>
      <w:pPr>
        <w:spacing w:line="360" w:lineRule="auto"/>
        <w:jc w:val="center"/>
        <w:rPr>
          <w:rFonts w:hint="eastAsia" w:ascii="仿宋" w:hAnsi="仿宋" w:eastAsia="仿宋" w:cs="仿宋"/>
          <w:sz w:val="24"/>
          <w:szCs w:val="24"/>
        </w:rPr>
        <w:sectPr>
          <w:headerReference r:id="rId3" w:type="default"/>
          <w:footerReference r:id="rId4" w:type="default"/>
          <w:pgSz w:w="11907" w:h="16840"/>
          <w:pgMar w:top="1440" w:right="1417" w:bottom="1440" w:left="1417" w:header="851" w:footer="992" w:gutter="0"/>
          <w:pgNumType w:fmt="decimal"/>
          <w:cols w:space="720" w:num="1"/>
          <w:docGrid w:linePitch="326" w:charSpace="0"/>
        </w:sectPr>
      </w:pPr>
    </w:p>
    <w:p>
      <w:pPr>
        <w:widowControl/>
        <w:spacing w:line="360" w:lineRule="atLeast"/>
        <w:jc w:val="center"/>
        <w:outlineLvl w:val="1"/>
        <w:rPr>
          <w:rFonts w:hint="eastAsia" w:ascii="仿宋" w:hAnsi="仿宋" w:eastAsia="仿宋" w:cs="仿宋"/>
          <w:b/>
          <w:sz w:val="32"/>
          <w:szCs w:val="32"/>
        </w:rPr>
      </w:pPr>
      <w:r>
        <w:rPr>
          <w:rFonts w:hint="eastAsia" w:ascii="仿宋" w:hAnsi="仿宋" w:eastAsia="仿宋" w:cs="仿宋"/>
          <w:b/>
          <w:sz w:val="32"/>
          <w:szCs w:val="32"/>
        </w:rPr>
        <w:t>七、投标产品技术参数表</w:t>
      </w:r>
    </w:p>
    <w:p>
      <w:pPr>
        <w:widowControl/>
        <w:spacing w:line="360" w:lineRule="atLeast"/>
        <w:ind w:firstLine="472" w:firstLineChars="196"/>
        <w:jc w:val="left"/>
        <w:outlineLvl w:val="1"/>
        <w:rPr>
          <w:rFonts w:hint="eastAsia" w:ascii="仿宋_GB2312" w:hAnsi="仿宋_GB2312" w:eastAsia="仿宋_GB2312" w:cs="仿宋_GB2312"/>
          <w:b/>
          <w:sz w:val="24"/>
          <w:szCs w:val="24"/>
        </w:rPr>
      </w:pP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 xml:space="preserve">招标编号：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2050"/>
        <w:gridCol w:w="1851"/>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序号</w:t>
            </w:r>
          </w:p>
        </w:tc>
        <w:tc>
          <w:tcPr>
            <w:tcW w:w="2050" w:type="dxa"/>
            <w:noWrap w:val="0"/>
            <w:vAlign w:val="center"/>
          </w:tcPr>
          <w:p>
            <w:pPr>
              <w:widowControl/>
              <w:spacing w:line="360" w:lineRule="atLeast"/>
              <w:jc w:val="left"/>
              <w:outlineLvl w:val="1"/>
              <w:rPr>
                <w:rFonts w:hint="eastAsia" w:ascii="仿宋" w:hAnsi="仿宋" w:eastAsia="仿宋" w:cs="仿宋"/>
                <w:sz w:val="24"/>
                <w:szCs w:val="24"/>
                <w:lang w:eastAsia="zh-CN"/>
              </w:rPr>
            </w:pPr>
            <w:r>
              <w:rPr>
                <w:rFonts w:hint="eastAsia" w:ascii="仿宋" w:hAnsi="仿宋" w:eastAsia="仿宋" w:cs="仿宋"/>
                <w:sz w:val="24"/>
                <w:szCs w:val="24"/>
                <w:lang w:eastAsia="zh-CN"/>
              </w:rPr>
              <w:t>项目名称</w:t>
            </w:r>
          </w:p>
        </w:tc>
        <w:tc>
          <w:tcPr>
            <w:tcW w:w="1851" w:type="dxa"/>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招标文件要求</w:t>
            </w:r>
          </w:p>
        </w:tc>
        <w:tc>
          <w:tcPr>
            <w:tcW w:w="2340" w:type="dxa"/>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投标产品技术参数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05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1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34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05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1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34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05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1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34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05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1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34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05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1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34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05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1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34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05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1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234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bl>
    <w:p>
      <w:pPr>
        <w:widowControl/>
        <w:spacing w:line="360" w:lineRule="atLeast"/>
        <w:ind w:firstLine="470" w:firstLineChars="196"/>
        <w:jc w:val="left"/>
        <w:outlineLvl w:val="1"/>
        <w:rPr>
          <w:rFonts w:hint="eastAsia" w:ascii="仿宋" w:hAnsi="仿宋" w:eastAsia="仿宋" w:cs="仿宋"/>
          <w:sz w:val="24"/>
          <w:szCs w:val="24"/>
        </w:rPr>
      </w:pP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注：1. 供应商必须把招标项目的全部技术参数列入此表。</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2．按照招标项目技术要求的顺序对应填写。</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3．供应商必须据实填写，不得虚假填写，否则将取消其投标或中标资格。</w:t>
      </w:r>
    </w:p>
    <w:p>
      <w:pPr>
        <w:widowControl/>
        <w:spacing w:line="360" w:lineRule="atLeast"/>
        <w:ind w:firstLine="470" w:firstLineChars="196"/>
        <w:jc w:val="left"/>
        <w:outlineLvl w:val="1"/>
        <w:rPr>
          <w:rFonts w:hint="eastAsia" w:ascii="仿宋" w:hAnsi="仿宋" w:eastAsia="仿宋" w:cs="仿宋"/>
          <w:sz w:val="24"/>
          <w:szCs w:val="24"/>
        </w:rPr>
      </w:pP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投标人名称：XXXX（单位盖章）。</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法定代表人或授权代表（签字或加盖个人名章）：XXXX。</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投标日期: XXXX。</w:t>
      </w: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r>
        <w:rPr>
          <w:rFonts w:hint="eastAsia" w:ascii="仿宋" w:hAnsi="仿宋" w:eastAsia="仿宋" w:cs="仿宋"/>
          <w:bCs/>
          <w:sz w:val="24"/>
          <w:szCs w:val="24"/>
        </w:rPr>
        <w:t xml:space="preserve"> </w:t>
      </w: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spacing w:line="360" w:lineRule="auto"/>
        <w:ind w:right="480"/>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八、服务、商务要求响应/偏离表</w:t>
      </w:r>
    </w:p>
    <w:p>
      <w:pPr>
        <w:jc w:val="center"/>
        <w:rPr>
          <w:rFonts w:hint="eastAsia" w:ascii="仿宋_GB2312" w:hAnsi="仿宋_GB2312" w:eastAsia="仿宋_GB2312" w:cs="仿宋_GB2312"/>
          <w:sz w:val="24"/>
          <w:szCs w:val="24"/>
        </w:rPr>
      </w:pPr>
    </w:p>
    <w:p>
      <w:pPr>
        <w:spacing w:after="120"/>
        <w:rPr>
          <w:rFonts w:hint="eastAsia" w:ascii="仿宋" w:hAnsi="仿宋" w:eastAsia="仿宋" w:cs="仿宋"/>
          <w:b/>
          <w:sz w:val="24"/>
          <w:szCs w:val="24"/>
        </w:rPr>
      </w:pPr>
      <w:r>
        <w:rPr>
          <w:rFonts w:hint="eastAsia" w:ascii="仿宋_GB2312" w:hAnsi="仿宋_GB2312" w:eastAsia="仿宋_GB2312" w:cs="仿宋_GB2312"/>
          <w:b/>
          <w:sz w:val="24"/>
          <w:szCs w:val="24"/>
        </w:rPr>
        <w:t xml:space="preserve"> </w:t>
      </w:r>
      <w:r>
        <w:rPr>
          <w:rFonts w:hint="eastAsia" w:ascii="仿宋" w:hAnsi="仿宋" w:eastAsia="仿宋" w:cs="仿宋"/>
          <w:b/>
          <w:sz w:val="24"/>
          <w:szCs w:val="24"/>
        </w:rPr>
        <w:t>供应商名称：</w:t>
      </w:r>
      <w:r>
        <w:rPr>
          <w:rFonts w:hint="eastAsia" w:ascii="仿宋" w:hAnsi="仿宋" w:eastAsia="仿宋" w:cs="仿宋"/>
          <w:b/>
          <w:sz w:val="24"/>
          <w:szCs w:val="24"/>
          <w:u w:val="single"/>
        </w:rPr>
        <w:t xml:space="preserve">             </w:t>
      </w:r>
      <w:r>
        <w:rPr>
          <w:rFonts w:hint="eastAsia" w:ascii="仿宋" w:hAnsi="仿宋" w:eastAsia="仿宋" w:cs="仿宋"/>
          <w:b/>
          <w:sz w:val="24"/>
          <w:szCs w:val="24"/>
        </w:rPr>
        <w:t xml:space="preserve"> 项目编号：</w:t>
      </w:r>
      <w:r>
        <w:rPr>
          <w:rFonts w:hint="eastAsia" w:ascii="仿宋" w:hAnsi="仿宋" w:eastAsia="仿宋" w:cs="仿宋"/>
          <w:b/>
          <w:sz w:val="24"/>
          <w:szCs w:val="24"/>
          <w:u w:val="single"/>
        </w:rPr>
        <w:t xml:space="preserve">             </w:t>
      </w:r>
      <w:r>
        <w:rPr>
          <w:rFonts w:hint="eastAsia" w:ascii="仿宋" w:hAnsi="仿宋" w:eastAsia="仿宋" w:cs="仿宋"/>
          <w:b/>
          <w:sz w:val="24"/>
          <w:szCs w:val="24"/>
        </w:rPr>
        <w:t xml:space="preserve">项目名称 </w:t>
      </w:r>
      <w:r>
        <w:rPr>
          <w:rFonts w:hint="eastAsia" w:ascii="仿宋" w:hAnsi="仿宋" w:eastAsia="仿宋" w:cs="仿宋"/>
          <w:b/>
          <w:sz w:val="24"/>
          <w:szCs w:val="24"/>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2409"/>
        <w:gridCol w:w="2184"/>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74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40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招标文件服务、商务要求</w:t>
            </w:r>
          </w:p>
        </w:tc>
        <w:tc>
          <w:tcPr>
            <w:tcW w:w="218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响应文件商务条款</w:t>
            </w: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响应/不响应/偏离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44" w:type="dxa"/>
            <w:noWrap w:val="0"/>
            <w:vAlign w:val="center"/>
          </w:tcPr>
          <w:p>
            <w:pPr>
              <w:rPr>
                <w:rFonts w:hint="eastAsia" w:ascii="仿宋" w:hAnsi="仿宋" w:eastAsia="仿宋" w:cs="仿宋"/>
                <w:sz w:val="24"/>
                <w:szCs w:val="24"/>
              </w:rPr>
            </w:pPr>
          </w:p>
        </w:tc>
        <w:tc>
          <w:tcPr>
            <w:tcW w:w="2409" w:type="dxa"/>
            <w:noWrap w:val="0"/>
            <w:vAlign w:val="center"/>
          </w:tcPr>
          <w:p>
            <w:pPr>
              <w:rPr>
                <w:rFonts w:hint="eastAsia" w:ascii="仿宋" w:hAnsi="仿宋" w:eastAsia="仿宋" w:cs="仿宋"/>
                <w:sz w:val="24"/>
                <w:szCs w:val="24"/>
              </w:rPr>
            </w:pPr>
          </w:p>
        </w:tc>
        <w:tc>
          <w:tcPr>
            <w:tcW w:w="2184" w:type="dxa"/>
            <w:noWrap w:val="0"/>
            <w:vAlign w:val="center"/>
          </w:tcPr>
          <w:p>
            <w:pPr>
              <w:rPr>
                <w:rFonts w:hint="eastAsia" w:ascii="仿宋" w:hAnsi="仿宋" w:eastAsia="仿宋" w:cs="仿宋"/>
                <w:sz w:val="24"/>
                <w:szCs w:val="24"/>
              </w:rPr>
            </w:pPr>
          </w:p>
        </w:tc>
        <w:tc>
          <w:tcPr>
            <w:tcW w:w="1296"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44" w:type="dxa"/>
            <w:noWrap w:val="0"/>
            <w:vAlign w:val="center"/>
          </w:tcPr>
          <w:p>
            <w:pPr>
              <w:rPr>
                <w:rFonts w:hint="eastAsia" w:ascii="仿宋" w:hAnsi="仿宋" w:eastAsia="仿宋" w:cs="仿宋"/>
                <w:sz w:val="24"/>
                <w:szCs w:val="24"/>
              </w:rPr>
            </w:pPr>
          </w:p>
        </w:tc>
        <w:tc>
          <w:tcPr>
            <w:tcW w:w="2409" w:type="dxa"/>
            <w:noWrap w:val="0"/>
            <w:vAlign w:val="center"/>
          </w:tcPr>
          <w:p>
            <w:pPr>
              <w:rPr>
                <w:rFonts w:hint="eastAsia" w:ascii="仿宋" w:hAnsi="仿宋" w:eastAsia="仿宋" w:cs="仿宋"/>
                <w:sz w:val="24"/>
                <w:szCs w:val="24"/>
              </w:rPr>
            </w:pPr>
          </w:p>
        </w:tc>
        <w:tc>
          <w:tcPr>
            <w:tcW w:w="2184" w:type="dxa"/>
            <w:noWrap w:val="0"/>
            <w:vAlign w:val="center"/>
          </w:tcPr>
          <w:p>
            <w:pPr>
              <w:rPr>
                <w:rFonts w:hint="eastAsia" w:ascii="仿宋" w:hAnsi="仿宋" w:eastAsia="仿宋" w:cs="仿宋"/>
                <w:sz w:val="24"/>
                <w:szCs w:val="24"/>
              </w:rPr>
            </w:pPr>
          </w:p>
        </w:tc>
        <w:tc>
          <w:tcPr>
            <w:tcW w:w="1296"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44" w:type="dxa"/>
            <w:noWrap w:val="0"/>
            <w:vAlign w:val="center"/>
          </w:tcPr>
          <w:p>
            <w:pPr>
              <w:rPr>
                <w:rFonts w:hint="eastAsia" w:ascii="仿宋" w:hAnsi="仿宋" w:eastAsia="仿宋" w:cs="仿宋"/>
                <w:sz w:val="24"/>
                <w:szCs w:val="24"/>
              </w:rPr>
            </w:pPr>
          </w:p>
        </w:tc>
        <w:tc>
          <w:tcPr>
            <w:tcW w:w="2409" w:type="dxa"/>
            <w:noWrap w:val="0"/>
            <w:vAlign w:val="center"/>
          </w:tcPr>
          <w:p>
            <w:pPr>
              <w:rPr>
                <w:rFonts w:hint="eastAsia" w:ascii="仿宋" w:hAnsi="仿宋" w:eastAsia="仿宋" w:cs="仿宋"/>
                <w:sz w:val="24"/>
                <w:szCs w:val="24"/>
              </w:rPr>
            </w:pPr>
          </w:p>
        </w:tc>
        <w:tc>
          <w:tcPr>
            <w:tcW w:w="2184" w:type="dxa"/>
            <w:noWrap w:val="0"/>
            <w:vAlign w:val="center"/>
          </w:tcPr>
          <w:p>
            <w:pPr>
              <w:rPr>
                <w:rFonts w:hint="eastAsia" w:ascii="仿宋" w:hAnsi="仿宋" w:eastAsia="仿宋" w:cs="仿宋"/>
                <w:sz w:val="24"/>
                <w:szCs w:val="24"/>
              </w:rPr>
            </w:pPr>
          </w:p>
        </w:tc>
        <w:tc>
          <w:tcPr>
            <w:tcW w:w="1296"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44" w:type="dxa"/>
            <w:noWrap w:val="0"/>
            <w:vAlign w:val="center"/>
          </w:tcPr>
          <w:p>
            <w:pPr>
              <w:rPr>
                <w:rFonts w:hint="eastAsia" w:ascii="仿宋" w:hAnsi="仿宋" w:eastAsia="仿宋" w:cs="仿宋"/>
                <w:sz w:val="24"/>
                <w:szCs w:val="24"/>
              </w:rPr>
            </w:pPr>
          </w:p>
        </w:tc>
        <w:tc>
          <w:tcPr>
            <w:tcW w:w="2409" w:type="dxa"/>
            <w:noWrap w:val="0"/>
            <w:vAlign w:val="center"/>
          </w:tcPr>
          <w:p>
            <w:pPr>
              <w:rPr>
                <w:rFonts w:hint="eastAsia" w:ascii="仿宋" w:hAnsi="仿宋" w:eastAsia="仿宋" w:cs="仿宋"/>
                <w:sz w:val="24"/>
                <w:szCs w:val="24"/>
              </w:rPr>
            </w:pPr>
          </w:p>
        </w:tc>
        <w:tc>
          <w:tcPr>
            <w:tcW w:w="2184" w:type="dxa"/>
            <w:noWrap w:val="0"/>
            <w:vAlign w:val="center"/>
          </w:tcPr>
          <w:p>
            <w:pPr>
              <w:rPr>
                <w:rFonts w:hint="eastAsia" w:ascii="仿宋" w:hAnsi="仿宋" w:eastAsia="仿宋" w:cs="仿宋"/>
                <w:sz w:val="24"/>
                <w:szCs w:val="24"/>
              </w:rPr>
            </w:pPr>
          </w:p>
        </w:tc>
        <w:tc>
          <w:tcPr>
            <w:tcW w:w="1296"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44" w:type="dxa"/>
            <w:noWrap w:val="0"/>
            <w:vAlign w:val="center"/>
          </w:tcPr>
          <w:p>
            <w:pPr>
              <w:rPr>
                <w:rFonts w:hint="eastAsia" w:ascii="仿宋" w:hAnsi="仿宋" w:eastAsia="仿宋" w:cs="仿宋"/>
                <w:sz w:val="24"/>
                <w:szCs w:val="24"/>
              </w:rPr>
            </w:pPr>
          </w:p>
        </w:tc>
        <w:tc>
          <w:tcPr>
            <w:tcW w:w="2409" w:type="dxa"/>
            <w:noWrap w:val="0"/>
            <w:vAlign w:val="center"/>
          </w:tcPr>
          <w:p>
            <w:pPr>
              <w:rPr>
                <w:rFonts w:hint="eastAsia" w:ascii="仿宋" w:hAnsi="仿宋" w:eastAsia="仿宋" w:cs="仿宋"/>
                <w:sz w:val="24"/>
                <w:szCs w:val="24"/>
              </w:rPr>
            </w:pPr>
          </w:p>
        </w:tc>
        <w:tc>
          <w:tcPr>
            <w:tcW w:w="2184" w:type="dxa"/>
            <w:noWrap w:val="0"/>
            <w:vAlign w:val="center"/>
          </w:tcPr>
          <w:p>
            <w:pPr>
              <w:rPr>
                <w:rFonts w:hint="eastAsia" w:ascii="仿宋" w:hAnsi="仿宋" w:eastAsia="仿宋" w:cs="仿宋"/>
                <w:sz w:val="24"/>
                <w:szCs w:val="24"/>
              </w:rPr>
            </w:pPr>
          </w:p>
        </w:tc>
        <w:tc>
          <w:tcPr>
            <w:tcW w:w="1296"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44" w:type="dxa"/>
            <w:noWrap w:val="0"/>
            <w:vAlign w:val="center"/>
          </w:tcPr>
          <w:p>
            <w:pPr>
              <w:rPr>
                <w:rFonts w:hint="eastAsia" w:ascii="仿宋" w:hAnsi="仿宋" w:eastAsia="仿宋" w:cs="仿宋"/>
                <w:sz w:val="24"/>
                <w:szCs w:val="24"/>
              </w:rPr>
            </w:pPr>
          </w:p>
        </w:tc>
        <w:tc>
          <w:tcPr>
            <w:tcW w:w="2409" w:type="dxa"/>
            <w:noWrap w:val="0"/>
            <w:vAlign w:val="center"/>
          </w:tcPr>
          <w:p>
            <w:pPr>
              <w:rPr>
                <w:rFonts w:hint="eastAsia" w:ascii="仿宋" w:hAnsi="仿宋" w:eastAsia="仿宋" w:cs="仿宋"/>
                <w:sz w:val="24"/>
                <w:szCs w:val="24"/>
              </w:rPr>
            </w:pPr>
          </w:p>
        </w:tc>
        <w:tc>
          <w:tcPr>
            <w:tcW w:w="2184" w:type="dxa"/>
            <w:noWrap w:val="0"/>
            <w:vAlign w:val="center"/>
          </w:tcPr>
          <w:p>
            <w:pPr>
              <w:rPr>
                <w:rFonts w:hint="eastAsia" w:ascii="仿宋" w:hAnsi="仿宋" w:eastAsia="仿宋" w:cs="仿宋"/>
                <w:sz w:val="24"/>
                <w:szCs w:val="24"/>
              </w:rPr>
            </w:pPr>
          </w:p>
        </w:tc>
        <w:tc>
          <w:tcPr>
            <w:tcW w:w="1296"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44" w:type="dxa"/>
            <w:noWrap w:val="0"/>
            <w:vAlign w:val="center"/>
          </w:tcPr>
          <w:p>
            <w:pPr>
              <w:rPr>
                <w:rFonts w:hint="eastAsia" w:ascii="仿宋" w:hAnsi="仿宋" w:eastAsia="仿宋" w:cs="仿宋"/>
                <w:sz w:val="24"/>
                <w:szCs w:val="24"/>
              </w:rPr>
            </w:pPr>
          </w:p>
        </w:tc>
        <w:tc>
          <w:tcPr>
            <w:tcW w:w="2409" w:type="dxa"/>
            <w:noWrap w:val="0"/>
            <w:vAlign w:val="center"/>
          </w:tcPr>
          <w:p>
            <w:pPr>
              <w:rPr>
                <w:rFonts w:hint="eastAsia" w:ascii="仿宋" w:hAnsi="仿宋" w:eastAsia="仿宋" w:cs="仿宋"/>
                <w:sz w:val="24"/>
                <w:szCs w:val="24"/>
              </w:rPr>
            </w:pPr>
          </w:p>
        </w:tc>
        <w:tc>
          <w:tcPr>
            <w:tcW w:w="2184" w:type="dxa"/>
            <w:noWrap w:val="0"/>
            <w:vAlign w:val="center"/>
          </w:tcPr>
          <w:p>
            <w:pPr>
              <w:rPr>
                <w:rFonts w:hint="eastAsia" w:ascii="仿宋" w:hAnsi="仿宋" w:eastAsia="仿宋" w:cs="仿宋"/>
                <w:sz w:val="24"/>
                <w:szCs w:val="24"/>
              </w:rPr>
            </w:pPr>
          </w:p>
        </w:tc>
        <w:tc>
          <w:tcPr>
            <w:tcW w:w="1296"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44" w:type="dxa"/>
            <w:noWrap w:val="0"/>
            <w:vAlign w:val="center"/>
          </w:tcPr>
          <w:p>
            <w:pPr>
              <w:rPr>
                <w:rFonts w:hint="eastAsia" w:ascii="仿宋" w:hAnsi="仿宋" w:eastAsia="仿宋" w:cs="仿宋"/>
                <w:sz w:val="24"/>
                <w:szCs w:val="24"/>
              </w:rPr>
            </w:pPr>
          </w:p>
        </w:tc>
        <w:tc>
          <w:tcPr>
            <w:tcW w:w="2409" w:type="dxa"/>
            <w:noWrap w:val="0"/>
            <w:vAlign w:val="center"/>
          </w:tcPr>
          <w:p>
            <w:pPr>
              <w:rPr>
                <w:rFonts w:hint="eastAsia" w:ascii="仿宋" w:hAnsi="仿宋" w:eastAsia="仿宋" w:cs="仿宋"/>
                <w:sz w:val="24"/>
                <w:szCs w:val="24"/>
              </w:rPr>
            </w:pPr>
          </w:p>
        </w:tc>
        <w:tc>
          <w:tcPr>
            <w:tcW w:w="2184" w:type="dxa"/>
            <w:noWrap w:val="0"/>
            <w:vAlign w:val="center"/>
          </w:tcPr>
          <w:p>
            <w:pPr>
              <w:rPr>
                <w:rFonts w:hint="eastAsia" w:ascii="仿宋" w:hAnsi="仿宋" w:eastAsia="仿宋" w:cs="仿宋"/>
                <w:sz w:val="24"/>
                <w:szCs w:val="24"/>
              </w:rPr>
            </w:pPr>
          </w:p>
        </w:tc>
        <w:tc>
          <w:tcPr>
            <w:tcW w:w="1296"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44" w:type="dxa"/>
            <w:noWrap w:val="0"/>
            <w:vAlign w:val="center"/>
          </w:tcPr>
          <w:p>
            <w:pPr>
              <w:rPr>
                <w:rFonts w:hint="eastAsia" w:ascii="仿宋" w:hAnsi="仿宋" w:eastAsia="仿宋" w:cs="仿宋"/>
                <w:sz w:val="24"/>
                <w:szCs w:val="24"/>
              </w:rPr>
            </w:pPr>
          </w:p>
        </w:tc>
        <w:tc>
          <w:tcPr>
            <w:tcW w:w="2409" w:type="dxa"/>
            <w:noWrap w:val="0"/>
            <w:vAlign w:val="center"/>
          </w:tcPr>
          <w:p>
            <w:pPr>
              <w:rPr>
                <w:rFonts w:hint="eastAsia" w:ascii="仿宋" w:hAnsi="仿宋" w:eastAsia="仿宋" w:cs="仿宋"/>
                <w:sz w:val="24"/>
                <w:szCs w:val="24"/>
              </w:rPr>
            </w:pPr>
          </w:p>
        </w:tc>
        <w:tc>
          <w:tcPr>
            <w:tcW w:w="2184" w:type="dxa"/>
            <w:noWrap w:val="0"/>
            <w:vAlign w:val="center"/>
          </w:tcPr>
          <w:p>
            <w:pPr>
              <w:rPr>
                <w:rFonts w:hint="eastAsia" w:ascii="仿宋" w:hAnsi="仿宋" w:eastAsia="仿宋" w:cs="仿宋"/>
                <w:sz w:val="24"/>
                <w:szCs w:val="24"/>
              </w:rPr>
            </w:pPr>
          </w:p>
        </w:tc>
        <w:tc>
          <w:tcPr>
            <w:tcW w:w="1296" w:type="dxa"/>
            <w:noWrap w:val="0"/>
            <w:vAlign w:val="center"/>
          </w:tcPr>
          <w:p>
            <w:pPr>
              <w:rPr>
                <w:rFonts w:hint="eastAsia" w:ascii="仿宋" w:hAnsi="仿宋" w:eastAsia="仿宋" w:cs="仿宋"/>
                <w:sz w:val="24"/>
                <w:szCs w:val="24"/>
              </w:rPr>
            </w:pPr>
          </w:p>
        </w:tc>
      </w:tr>
    </w:tbl>
    <w:p>
      <w:pPr>
        <w:adjustRightInd w:val="0"/>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XXX</w:t>
      </w:r>
      <w:r>
        <w:rPr>
          <w:rFonts w:hint="eastAsia" w:ascii="仿宋" w:hAnsi="仿宋" w:eastAsia="仿宋" w:cs="仿宋"/>
          <w:color w:val="000000"/>
          <w:sz w:val="24"/>
          <w:szCs w:val="24"/>
        </w:rPr>
        <w:t>（盖单位公章）</w:t>
      </w:r>
    </w:p>
    <w:p>
      <w:pPr>
        <w:adjustRightInd w:val="0"/>
        <w:spacing w:line="400" w:lineRule="exact"/>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法定代表人或授权代表（签字或盖章）：XXX</w:t>
      </w:r>
    </w:p>
    <w:p>
      <w:pPr>
        <w:adjustRightInd w:val="0"/>
        <w:spacing w:line="400" w:lineRule="exact"/>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日  期：XXX年XXX月XXX日</w:t>
      </w:r>
    </w:p>
    <w:p>
      <w:pPr>
        <w:spacing w:line="400" w:lineRule="exact"/>
        <w:ind w:firstLine="420" w:firstLineChars="175"/>
        <w:rPr>
          <w:rFonts w:hint="eastAsia" w:ascii="仿宋" w:hAnsi="仿宋" w:eastAsia="仿宋" w:cs="仿宋"/>
          <w:sz w:val="24"/>
          <w:szCs w:val="24"/>
        </w:rPr>
      </w:pPr>
      <w:r>
        <w:rPr>
          <w:rFonts w:hint="eastAsia" w:ascii="仿宋" w:hAnsi="仿宋" w:eastAsia="仿宋" w:cs="仿宋"/>
          <w:sz w:val="24"/>
          <w:szCs w:val="24"/>
        </w:rPr>
        <w:t>注：1、供应商必须据实填写，不得虚假应答，否则将取消其谈判或成交资格。</w:t>
      </w:r>
    </w:p>
    <w:p>
      <w:pPr>
        <w:spacing w:line="400" w:lineRule="exact"/>
        <w:ind w:firstLine="420" w:firstLineChars="175"/>
        <w:rPr>
          <w:rFonts w:hint="eastAsia" w:ascii="仿宋" w:hAnsi="仿宋" w:eastAsia="仿宋" w:cs="仿宋"/>
          <w:sz w:val="24"/>
          <w:szCs w:val="24"/>
        </w:rPr>
      </w:pPr>
      <w:r>
        <w:rPr>
          <w:rFonts w:hint="eastAsia" w:ascii="仿宋" w:hAnsi="仿宋" w:eastAsia="仿宋" w:cs="仿宋"/>
          <w:sz w:val="24"/>
          <w:szCs w:val="24"/>
        </w:rPr>
        <w:t xml:space="preserve">    2、投标人须就招标文件所列服务、商务相关条款逐条进行填写。</w:t>
      </w:r>
    </w:p>
    <w:p>
      <w:pPr>
        <w:spacing w:line="400" w:lineRule="exact"/>
        <w:ind w:firstLine="420" w:firstLineChars="175"/>
        <w:rPr>
          <w:rFonts w:hint="eastAsia" w:ascii="仿宋" w:hAnsi="仿宋" w:eastAsia="仿宋" w:cs="仿宋"/>
          <w:sz w:val="24"/>
          <w:szCs w:val="24"/>
        </w:rPr>
      </w:pPr>
      <w:r>
        <w:rPr>
          <w:rFonts w:hint="eastAsia" w:ascii="仿宋" w:hAnsi="仿宋" w:eastAsia="仿宋" w:cs="仿宋"/>
          <w:sz w:val="24"/>
          <w:szCs w:val="24"/>
        </w:rPr>
        <w:t xml:space="preserve">    3、如供应商响应全部招标文件所列服务、商务条款的，在“说明”处注明响应招标文件第六章所有服务及商务要求，可以不再进行逐条填写</w:t>
      </w:r>
      <w:r>
        <w:rPr>
          <w:rFonts w:hint="eastAsia" w:ascii="仿宋" w:hAnsi="仿宋" w:eastAsia="仿宋" w:cs="仿宋"/>
          <w:color w:val="FF0000"/>
          <w:sz w:val="24"/>
          <w:szCs w:val="24"/>
        </w:rPr>
        <w:t>（投标人进行统一响应的，应仔细阅读第六章所有服务及商务要求，一旦统一响应，如中标后未达成相应条款的，视为虚假应标，采购方有权取消其中标资格，并按照相关法规处理，请投标人重视！）</w:t>
      </w:r>
      <w:r>
        <w:rPr>
          <w:rFonts w:hint="eastAsia" w:ascii="仿宋" w:hAnsi="仿宋" w:eastAsia="仿宋" w:cs="仿宋"/>
          <w:sz w:val="24"/>
          <w:szCs w:val="24"/>
        </w:rPr>
        <w:t>。</w:t>
      </w:r>
    </w:p>
    <w:p>
      <w:pPr>
        <w:widowControl/>
        <w:spacing w:line="360" w:lineRule="atLeast"/>
        <w:jc w:val="center"/>
        <w:outlineLvl w:val="1"/>
        <w:rPr>
          <w:rFonts w:hint="eastAsia" w:ascii="仿宋" w:hAnsi="仿宋" w:eastAsia="仿宋" w:cs="仿宋"/>
          <w:b/>
          <w:sz w:val="24"/>
          <w:szCs w:val="24"/>
        </w:rPr>
      </w:pPr>
    </w:p>
    <w:p>
      <w:pPr>
        <w:widowControl/>
        <w:spacing w:line="360" w:lineRule="atLeast"/>
        <w:jc w:val="center"/>
        <w:outlineLvl w:val="1"/>
        <w:rPr>
          <w:rFonts w:hint="eastAsia" w:ascii="黑体" w:eastAsia="黑体"/>
          <w:b/>
          <w:sz w:val="32"/>
          <w:szCs w:val="32"/>
        </w:rPr>
      </w:pPr>
    </w:p>
    <w:p>
      <w:pPr>
        <w:widowControl/>
        <w:spacing w:line="360" w:lineRule="atLeast"/>
        <w:jc w:val="center"/>
        <w:outlineLvl w:val="1"/>
        <w:rPr>
          <w:rFonts w:hint="eastAsia" w:ascii="仿宋" w:hAnsi="仿宋" w:eastAsia="仿宋" w:cs="仿宋"/>
          <w:b/>
          <w:sz w:val="32"/>
          <w:szCs w:val="32"/>
        </w:rPr>
      </w:pPr>
      <w:r>
        <w:rPr>
          <w:rFonts w:hint="eastAsia" w:ascii="仿宋" w:hAnsi="仿宋" w:eastAsia="仿宋" w:cs="仿宋"/>
          <w:b/>
          <w:sz w:val="32"/>
          <w:szCs w:val="32"/>
        </w:rPr>
        <w:t>九、投标人本项目管理、技术、服务人员情况表</w:t>
      </w:r>
    </w:p>
    <w:p>
      <w:pPr>
        <w:widowControl/>
        <w:spacing w:line="360" w:lineRule="atLeast"/>
        <w:ind w:firstLine="472" w:firstLineChars="196"/>
        <w:jc w:val="left"/>
        <w:outlineLvl w:val="1"/>
        <w:rPr>
          <w:rFonts w:hint="eastAsia" w:ascii="仿宋_GB2312" w:hAnsi="仿宋_GB2312" w:eastAsia="仿宋_GB2312" w:cs="仿宋_GB2312"/>
          <w:b/>
          <w:sz w:val="24"/>
          <w:szCs w:val="24"/>
        </w:rPr>
      </w:pP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07"/>
        <w:gridCol w:w="807"/>
        <w:gridCol w:w="807"/>
        <w:gridCol w:w="807"/>
        <w:gridCol w:w="851"/>
        <w:gridCol w:w="960"/>
        <w:gridCol w:w="84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类别</w:t>
            </w:r>
          </w:p>
        </w:tc>
        <w:tc>
          <w:tcPr>
            <w:tcW w:w="807" w:type="dxa"/>
            <w:vMerge w:val="restart"/>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职务</w:t>
            </w:r>
          </w:p>
        </w:tc>
        <w:tc>
          <w:tcPr>
            <w:tcW w:w="807" w:type="dxa"/>
            <w:vMerge w:val="restart"/>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姓名</w:t>
            </w:r>
          </w:p>
        </w:tc>
        <w:tc>
          <w:tcPr>
            <w:tcW w:w="807" w:type="dxa"/>
            <w:vMerge w:val="restart"/>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职称</w:t>
            </w:r>
          </w:p>
        </w:tc>
        <w:tc>
          <w:tcPr>
            <w:tcW w:w="807" w:type="dxa"/>
            <w:vMerge w:val="restart"/>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常住地</w:t>
            </w:r>
          </w:p>
        </w:tc>
        <w:tc>
          <w:tcPr>
            <w:tcW w:w="3390" w:type="dxa"/>
            <w:gridSpan w:val="4"/>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noWrap w:val="0"/>
            <w:vAlign w:val="center"/>
          </w:tcPr>
          <w:p>
            <w:pPr>
              <w:rPr>
                <w:rFonts w:hint="eastAsia" w:ascii="仿宋" w:hAnsi="仿宋" w:eastAsia="仿宋" w:cs="仿宋"/>
                <w:sz w:val="24"/>
                <w:szCs w:val="24"/>
              </w:rPr>
            </w:pPr>
          </w:p>
        </w:tc>
        <w:tc>
          <w:tcPr>
            <w:tcW w:w="807" w:type="dxa"/>
            <w:vMerge w:val="continue"/>
            <w:noWrap w:val="0"/>
            <w:vAlign w:val="center"/>
          </w:tcPr>
          <w:p>
            <w:pPr>
              <w:rPr>
                <w:rFonts w:hint="eastAsia" w:ascii="仿宋" w:hAnsi="仿宋" w:eastAsia="仿宋" w:cs="仿宋"/>
                <w:sz w:val="24"/>
                <w:szCs w:val="24"/>
              </w:rPr>
            </w:pPr>
          </w:p>
        </w:tc>
        <w:tc>
          <w:tcPr>
            <w:tcW w:w="807" w:type="dxa"/>
            <w:vMerge w:val="continue"/>
            <w:noWrap w:val="0"/>
            <w:vAlign w:val="center"/>
          </w:tcPr>
          <w:p>
            <w:pPr>
              <w:rPr>
                <w:rFonts w:hint="eastAsia" w:ascii="仿宋" w:hAnsi="仿宋" w:eastAsia="仿宋" w:cs="仿宋"/>
                <w:sz w:val="24"/>
                <w:szCs w:val="24"/>
              </w:rPr>
            </w:pPr>
          </w:p>
        </w:tc>
        <w:tc>
          <w:tcPr>
            <w:tcW w:w="807" w:type="dxa"/>
            <w:vMerge w:val="continue"/>
            <w:noWrap w:val="0"/>
            <w:vAlign w:val="center"/>
          </w:tcPr>
          <w:p>
            <w:pPr>
              <w:rPr>
                <w:rFonts w:hint="eastAsia" w:ascii="仿宋" w:hAnsi="仿宋" w:eastAsia="仿宋" w:cs="仿宋"/>
                <w:sz w:val="24"/>
                <w:szCs w:val="24"/>
              </w:rPr>
            </w:pPr>
          </w:p>
        </w:tc>
        <w:tc>
          <w:tcPr>
            <w:tcW w:w="807" w:type="dxa"/>
            <w:vMerge w:val="continue"/>
            <w:noWrap w:val="0"/>
            <w:vAlign w:val="center"/>
          </w:tcPr>
          <w:p>
            <w:pPr>
              <w:rPr>
                <w:rFonts w:hint="eastAsia" w:ascii="仿宋" w:hAnsi="仿宋" w:eastAsia="仿宋" w:cs="仿宋"/>
                <w:sz w:val="24"/>
                <w:szCs w:val="24"/>
              </w:rPr>
            </w:pPr>
          </w:p>
        </w:tc>
        <w:tc>
          <w:tcPr>
            <w:tcW w:w="851" w:type="dxa"/>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证书</w:t>
            </w:r>
          </w:p>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名称</w:t>
            </w:r>
          </w:p>
        </w:tc>
        <w:tc>
          <w:tcPr>
            <w:tcW w:w="960" w:type="dxa"/>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级别</w:t>
            </w:r>
          </w:p>
        </w:tc>
        <w:tc>
          <w:tcPr>
            <w:tcW w:w="847" w:type="dxa"/>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证号</w:t>
            </w:r>
          </w:p>
        </w:tc>
        <w:tc>
          <w:tcPr>
            <w:tcW w:w="732" w:type="dxa"/>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noWrap w:val="0"/>
            <w:vAlign w:val="top"/>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管理</w:t>
            </w:r>
          </w:p>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人员</w:t>
            </w: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96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4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73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noWrap w:val="0"/>
            <w:vAlign w:val="top"/>
          </w:tcPr>
          <w:p>
            <w:pPr>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96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4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73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noWrap w:val="0"/>
            <w:vAlign w:val="top"/>
          </w:tcPr>
          <w:p>
            <w:pPr>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96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4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73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noWrap w:val="0"/>
            <w:vAlign w:val="top"/>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技术</w:t>
            </w:r>
          </w:p>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人员</w:t>
            </w: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96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4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73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noWrap w:val="0"/>
            <w:vAlign w:val="top"/>
          </w:tcPr>
          <w:p>
            <w:pPr>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96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4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73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noWrap w:val="0"/>
            <w:vAlign w:val="top"/>
          </w:tcPr>
          <w:p>
            <w:pPr>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96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4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73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noWrap w:val="0"/>
            <w:vAlign w:val="top"/>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售后服务人员</w:t>
            </w: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96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4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73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Borders>
              <w:bottom w:val="single" w:color="auto" w:sz="4" w:space="0"/>
            </w:tcBorders>
            <w:noWrap w:val="0"/>
            <w:vAlign w:val="top"/>
          </w:tcPr>
          <w:p>
            <w:pPr>
              <w:rPr>
                <w:rFonts w:hint="eastAsia" w:ascii="仿宋" w:hAnsi="仿宋" w:eastAsia="仿宋" w:cs="仿宋"/>
                <w:sz w:val="24"/>
                <w:szCs w:val="24"/>
              </w:rPr>
            </w:pPr>
          </w:p>
        </w:tc>
        <w:tc>
          <w:tcPr>
            <w:tcW w:w="807" w:type="dxa"/>
            <w:tcBorders>
              <w:bottom w:val="single" w:color="auto" w:sz="4" w:space="0"/>
            </w:tcBorders>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0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51"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960"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847"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c>
          <w:tcPr>
            <w:tcW w:w="732" w:type="dxa"/>
            <w:noWrap w:val="0"/>
            <w:vAlign w:val="top"/>
          </w:tcPr>
          <w:p>
            <w:pPr>
              <w:widowControl/>
              <w:spacing w:line="360" w:lineRule="atLeast"/>
              <w:ind w:firstLine="470" w:firstLineChars="196"/>
              <w:jc w:val="left"/>
              <w:outlineLvl w:val="1"/>
              <w:rPr>
                <w:rFonts w:hint="eastAsia" w:ascii="仿宋" w:hAnsi="仿宋" w:eastAsia="仿宋" w:cs="仿宋"/>
                <w:sz w:val="24"/>
                <w:szCs w:val="24"/>
              </w:rPr>
            </w:pPr>
          </w:p>
        </w:tc>
      </w:tr>
    </w:tbl>
    <w:p>
      <w:pPr>
        <w:widowControl/>
        <w:spacing w:line="360" w:lineRule="atLeast"/>
        <w:ind w:firstLine="470" w:firstLineChars="196"/>
        <w:jc w:val="left"/>
        <w:outlineLvl w:val="1"/>
        <w:rPr>
          <w:rFonts w:hint="eastAsia" w:ascii="仿宋" w:hAnsi="仿宋" w:eastAsia="仿宋" w:cs="仿宋"/>
          <w:sz w:val="24"/>
          <w:szCs w:val="24"/>
        </w:rPr>
      </w:pP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投标人名称：XXXX（单位盖章）。</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法定代表人或授权代表（签字或加盖个人名章）：XXXX。</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投标日期: XXXX。</w:t>
      </w:r>
    </w:p>
    <w:p>
      <w:pPr>
        <w:jc w:val="center"/>
        <w:rPr>
          <w:rFonts w:hint="eastAsia" w:ascii="仿宋" w:hAnsi="仿宋" w:eastAsia="仿宋" w:cs="仿宋"/>
          <w:bCs/>
          <w:sz w:val="24"/>
          <w:szCs w:val="24"/>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keepNext/>
        <w:keepLines/>
        <w:spacing w:before="260" w:after="260" w:line="360" w:lineRule="auto"/>
        <w:jc w:val="center"/>
        <w:outlineLvl w:val="2"/>
        <w:rPr>
          <w:rFonts w:hint="eastAsia" w:ascii="仿宋" w:hAnsi="仿宋" w:eastAsia="仿宋" w:cs="仿宋"/>
          <w:b/>
          <w:bCs/>
          <w:sz w:val="32"/>
          <w:szCs w:val="32"/>
        </w:rPr>
      </w:pPr>
      <w:r>
        <w:rPr>
          <w:rFonts w:hint="eastAsia" w:ascii="仿宋" w:hAnsi="仿宋" w:eastAsia="仿宋" w:cs="仿宋"/>
          <w:b/>
          <w:bCs/>
          <w:sz w:val="32"/>
          <w:szCs w:val="32"/>
        </w:rPr>
        <w:t>十、项目实施方案</w:t>
      </w:r>
    </w:p>
    <w:p>
      <w:pPr>
        <w:spacing w:line="360" w:lineRule="auto"/>
        <w:jc w:val="left"/>
        <w:outlineLvl w:val="2"/>
        <w:rPr>
          <w:rFonts w:hint="eastAsia" w:ascii="仿宋" w:hAnsi="仿宋" w:eastAsia="仿宋" w:cs="仿宋"/>
          <w:b/>
          <w:sz w:val="24"/>
          <w:szCs w:val="24"/>
        </w:rPr>
      </w:pPr>
      <w:r>
        <w:rPr>
          <w:rFonts w:hint="eastAsia" w:ascii="仿宋" w:hAnsi="仿宋" w:eastAsia="仿宋" w:cs="仿宋"/>
          <w:b/>
          <w:sz w:val="24"/>
          <w:szCs w:val="24"/>
        </w:rPr>
        <w:t>项目名称：   招标编号：</w:t>
      </w:r>
    </w:p>
    <w:p>
      <w:pPr>
        <w:spacing w:line="360" w:lineRule="auto"/>
        <w:ind w:firstLine="472" w:firstLineChars="196"/>
        <w:jc w:val="center"/>
        <w:outlineLvl w:val="2"/>
        <w:rPr>
          <w:rFonts w:hint="eastAsia" w:ascii="仿宋" w:hAnsi="仿宋" w:eastAsia="仿宋" w:cs="仿宋"/>
          <w:b/>
          <w:sz w:val="24"/>
          <w:szCs w:val="24"/>
        </w:rPr>
      </w:pPr>
    </w:p>
    <w:p>
      <w:pPr>
        <w:spacing w:line="360" w:lineRule="auto"/>
        <w:ind w:firstLine="472" w:firstLineChars="196"/>
        <w:jc w:val="center"/>
        <w:outlineLvl w:val="2"/>
        <w:rPr>
          <w:rFonts w:hint="eastAsia" w:ascii="仿宋" w:hAnsi="仿宋" w:eastAsia="仿宋" w:cs="仿宋"/>
          <w:b/>
          <w:sz w:val="24"/>
          <w:szCs w:val="24"/>
        </w:rPr>
      </w:pPr>
      <w:r>
        <w:rPr>
          <w:rFonts w:hint="eastAsia" w:ascii="仿宋" w:hAnsi="仿宋" w:eastAsia="仿宋" w:cs="仿宋"/>
          <w:b/>
          <w:sz w:val="24"/>
          <w:szCs w:val="24"/>
        </w:rPr>
        <w:t>（格式自拟）</w:t>
      </w:r>
    </w:p>
    <w:p>
      <w:pPr>
        <w:adjustRightInd w:val="0"/>
        <w:spacing w:line="360" w:lineRule="auto"/>
        <w:jc w:val="left"/>
        <w:outlineLvl w:val="2"/>
        <w:rPr>
          <w:rFonts w:hint="eastAsia" w:ascii="仿宋_GB2312" w:hAnsi="仿宋_GB2312" w:eastAsia="仿宋_GB2312" w:cs="仿宋_GB2312"/>
          <w:sz w:val="24"/>
          <w:szCs w:val="24"/>
        </w:rPr>
      </w:pPr>
    </w:p>
    <w:p>
      <w:pPr>
        <w:adjustRightInd w:val="0"/>
        <w:spacing w:line="360" w:lineRule="auto"/>
        <w:jc w:val="left"/>
        <w:outlineLvl w:val="2"/>
        <w:rPr>
          <w:rFonts w:hint="eastAsia" w:ascii="仿宋_GB2312" w:hAnsi="仿宋_GB2312" w:eastAsia="仿宋_GB2312" w:cs="仿宋_GB2312"/>
          <w:sz w:val="24"/>
          <w:szCs w:val="24"/>
        </w:rPr>
      </w:pPr>
    </w:p>
    <w:p>
      <w:pPr>
        <w:adjustRightInd w:val="0"/>
        <w:spacing w:line="360" w:lineRule="auto"/>
        <w:jc w:val="left"/>
        <w:outlineLvl w:val="2"/>
        <w:rPr>
          <w:rFonts w:hint="eastAsia" w:ascii="仿宋_GB2312" w:hAnsi="仿宋_GB2312" w:eastAsia="仿宋_GB2312" w:cs="仿宋_GB2312"/>
          <w:sz w:val="24"/>
          <w:szCs w:val="24"/>
        </w:rPr>
      </w:pPr>
    </w:p>
    <w:p>
      <w:pPr>
        <w:adjustRightInd w:val="0"/>
        <w:spacing w:line="360" w:lineRule="auto"/>
        <w:jc w:val="left"/>
        <w:outlineLvl w:val="2"/>
        <w:rPr>
          <w:rFonts w:hint="eastAsia" w:ascii="仿宋_GB2312" w:hAnsi="仿宋_GB2312" w:eastAsia="仿宋_GB2312" w:cs="仿宋_GB2312"/>
          <w:sz w:val="24"/>
          <w:szCs w:val="24"/>
        </w:rPr>
      </w:pPr>
    </w:p>
    <w:p>
      <w:pPr>
        <w:adjustRightInd w:val="0"/>
        <w:spacing w:line="360" w:lineRule="auto"/>
        <w:jc w:val="left"/>
        <w:outlineLvl w:val="2"/>
        <w:rPr>
          <w:rFonts w:hint="eastAsia" w:ascii="仿宋_GB2312" w:hAnsi="仿宋_GB2312" w:eastAsia="仿宋_GB2312" w:cs="仿宋_GB2312"/>
          <w:sz w:val="24"/>
          <w:szCs w:val="24"/>
        </w:rPr>
      </w:pPr>
    </w:p>
    <w:p>
      <w:pPr>
        <w:adjustRightInd w:val="0"/>
        <w:spacing w:line="360" w:lineRule="auto"/>
        <w:jc w:val="left"/>
        <w:outlineLvl w:val="2"/>
        <w:rPr>
          <w:rFonts w:hint="eastAsia" w:ascii="仿宋_GB2312" w:hAnsi="仿宋_GB2312" w:eastAsia="仿宋_GB2312" w:cs="仿宋_GB2312"/>
          <w:sz w:val="24"/>
          <w:szCs w:val="24"/>
        </w:rPr>
      </w:pPr>
    </w:p>
    <w:p>
      <w:pPr>
        <w:adjustRightInd w:val="0"/>
        <w:spacing w:line="360" w:lineRule="auto"/>
        <w:jc w:val="left"/>
        <w:outlineLvl w:val="2"/>
        <w:rPr>
          <w:rFonts w:hint="eastAsia" w:ascii="仿宋_GB2312" w:hAnsi="仿宋_GB2312" w:eastAsia="仿宋_GB2312" w:cs="仿宋_GB2312"/>
          <w:sz w:val="24"/>
          <w:szCs w:val="24"/>
        </w:rPr>
      </w:pPr>
    </w:p>
    <w:p>
      <w:pPr>
        <w:adjustRightInd w:val="0"/>
        <w:spacing w:line="360" w:lineRule="auto"/>
        <w:jc w:val="left"/>
        <w:outlineLvl w:val="2"/>
        <w:rPr>
          <w:rFonts w:hint="eastAsia" w:ascii="仿宋_GB2312" w:hAnsi="仿宋_GB2312" w:eastAsia="仿宋_GB2312" w:cs="仿宋_GB2312"/>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投标人名称：XXXX（单位盖章）。</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szCs w:val="24"/>
        </w:rPr>
        <w:t>法定代表人或授权代表（签字或加盖个人名章）：X</w:t>
      </w:r>
      <w:r>
        <w:rPr>
          <w:rFonts w:hint="eastAsia" w:ascii="仿宋" w:hAnsi="仿宋" w:eastAsia="仿宋" w:cs="仿宋"/>
          <w:sz w:val="24"/>
        </w:rPr>
        <w:t>XXX。</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投标日期: XXXX。</w:t>
      </w: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pageBreakBefore/>
        <w:numPr>
          <w:ilvl w:val="0"/>
          <w:numId w:val="0"/>
        </w:numPr>
        <w:spacing w:line="360" w:lineRule="auto"/>
        <w:ind w:leftChars="200" w:right="482" w:rightChars="0"/>
        <w:jc w:val="center"/>
        <w:rPr>
          <w:rFonts w:hint="eastAsia" w:ascii="仿宋" w:hAnsi="仿宋" w:eastAsia="仿宋" w:cs="仿宋"/>
          <w:b/>
          <w:color w:val="000000"/>
          <w:sz w:val="32"/>
          <w:szCs w:val="32"/>
        </w:rPr>
      </w:pPr>
      <w:r>
        <w:rPr>
          <w:rFonts w:hint="eastAsia" w:ascii="仿宋" w:hAnsi="仿宋" w:eastAsia="仿宋" w:cs="仿宋"/>
          <w:b/>
          <w:color w:val="000000"/>
          <w:sz w:val="32"/>
          <w:szCs w:val="32"/>
          <w:lang w:eastAsia="zh-CN"/>
        </w:rPr>
        <w:t>十一、</w:t>
      </w:r>
      <w:r>
        <w:rPr>
          <w:rFonts w:hint="eastAsia" w:ascii="仿宋" w:hAnsi="仿宋" w:eastAsia="仿宋" w:cs="仿宋"/>
          <w:b/>
          <w:color w:val="000000"/>
          <w:sz w:val="32"/>
          <w:szCs w:val="32"/>
        </w:rPr>
        <w:t>售后服务方案</w:t>
      </w:r>
    </w:p>
    <w:p>
      <w:pPr>
        <w:pStyle w:val="2"/>
        <w:numPr>
          <w:ilvl w:val="0"/>
          <w:numId w:val="0"/>
        </w:numPr>
        <w:ind w:leftChars="200"/>
        <w:rPr>
          <w:rFonts w:hint="eastAsia"/>
        </w:rPr>
      </w:pPr>
    </w:p>
    <w:p>
      <w:pPr>
        <w:spacing w:line="360" w:lineRule="auto"/>
        <w:jc w:val="left"/>
        <w:outlineLvl w:val="2"/>
        <w:rPr>
          <w:rFonts w:hint="eastAsia" w:ascii="仿宋" w:hAnsi="仿宋" w:eastAsia="仿宋" w:cs="仿宋"/>
          <w:b/>
          <w:sz w:val="24"/>
          <w:szCs w:val="24"/>
        </w:rPr>
      </w:pPr>
      <w:r>
        <w:rPr>
          <w:rFonts w:hint="eastAsia" w:ascii="仿宋" w:hAnsi="仿宋" w:eastAsia="仿宋" w:cs="仿宋"/>
          <w:b/>
          <w:sz w:val="24"/>
          <w:szCs w:val="24"/>
        </w:rPr>
        <w:t>项目名称：   招标编号：</w:t>
      </w:r>
    </w:p>
    <w:p>
      <w:pPr>
        <w:spacing w:line="360" w:lineRule="auto"/>
        <w:ind w:firstLine="472" w:firstLineChars="196"/>
        <w:jc w:val="center"/>
        <w:outlineLvl w:val="2"/>
        <w:rPr>
          <w:rFonts w:hint="eastAsia" w:ascii="仿宋" w:hAnsi="仿宋" w:eastAsia="仿宋" w:cs="仿宋"/>
          <w:b/>
          <w:sz w:val="24"/>
          <w:szCs w:val="24"/>
        </w:rPr>
      </w:pPr>
    </w:p>
    <w:p>
      <w:pPr>
        <w:spacing w:line="360" w:lineRule="auto"/>
        <w:ind w:firstLine="472" w:firstLineChars="196"/>
        <w:jc w:val="center"/>
        <w:outlineLvl w:val="2"/>
        <w:rPr>
          <w:rFonts w:hint="eastAsia" w:ascii="仿宋" w:hAnsi="仿宋" w:eastAsia="仿宋" w:cs="仿宋"/>
          <w:b/>
          <w:sz w:val="24"/>
          <w:szCs w:val="24"/>
        </w:rPr>
      </w:pPr>
      <w:r>
        <w:rPr>
          <w:rFonts w:hint="eastAsia" w:ascii="仿宋" w:hAnsi="仿宋" w:eastAsia="仿宋" w:cs="仿宋"/>
          <w:b/>
          <w:sz w:val="24"/>
          <w:szCs w:val="24"/>
        </w:rPr>
        <w:t>（格式自拟）</w:t>
      </w: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投标人名称：XXXX（单位盖章）。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法定代表人或授权代表（签字或加盖个人名章）：XXXX。</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投标日期: XXXX。</w:t>
      </w:r>
    </w:p>
    <w:p>
      <w:pPr>
        <w:jc w:val="center"/>
        <w:rPr>
          <w:rFonts w:hint="eastAsia" w:ascii="仿宋" w:hAnsi="仿宋" w:eastAsia="仿宋" w:cs="仿宋"/>
          <w:bCs/>
          <w:sz w:val="24"/>
          <w:szCs w:val="24"/>
        </w:rPr>
      </w:pPr>
    </w:p>
    <w:p>
      <w:pPr>
        <w:pStyle w:val="2"/>
        <w:rPr>
          <w:rFonts w:hint="eastAsia" w:ascii="仿宋_GB2312" w:hAnsi="仿宋_GB2312" w:eastAsia="仿宋_GB2312" w:cs="仿宋_GB2312"/>
          <w:bCs/>
          <w:sz w:val="24"/>
          <w:szCs w:val="24"/>
        </w:rPr>
      </w:pPr>
    </w:p>
    <w:p>
      <w:pPr>
        <w:pStyle w:val="2"/>
        <w:rPr>
          <w:rFonts w:hint="eastAsia" w:ascii="仿宋_GB2312" w:hAnsi="仿宋_GB2312" w:eastAsia="仿宋_GB2312" w:cs="仿宋_GB2312"/>
          <w:bCs/>
          <w:sz w:val="24"/>
          <w:szCs w:val="24"/>
        </w:rPr>
      </w:pPr>
    </w:p>
    <w:p>
      <w:pPr>
        <w:pStyle w:val="2"/>
        <w:rPr>
          <w:rFonts w:hint="eastAsia" w:ascii="仿宋_GB2312" w:hAnsi="仿宋_GB2312" w:eastAsia="仿宋_GB2312" w:cs="仿宋_GB2312"/>
          <w:bCs/>
          <w:sz w:val="24"/>
          <w:szCs w:val="24"/>
        </w:rPr>
      </w:pPr>
    </w:p>
    <w:p>
      <w:pPr>
        <w:pStyle w:val="2"/>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both"/>
        <w:rPr>
          <w:rFonts w:hint="eastAsia" w:ascii="仿宋" w:hAnsi="仿宋" w:eastAsia="仿宋"/>
          <w:bCs/>
          <w:sz w:val="32"/>
          <w:szCs w:val="32"/>
        </w:rPr>
      </w:pPr>
    </w:p>
    <w:p>
      <w:pPr>
        <w:widowControl/>
        <w:spacing w:line="360" w:lineRule="atLeast"/>
        <w:jc w:val="center"/>
        <w:outlineLvl w:val="1"/>
        <w:rPr>
          <w:rFonts w:hint="eastAsia" w:ascii="仿宋" w:hAnsi="仿宋" w:eastAsia="仿宋" w:cs="仿宋"/>
          <w:b/>
          <w:color w:val="000000"/>
          <w:sz w:val="32"/>
          <w:szCs w:val="32"/>
        </w:rPr>
      </w:pPr>
      <w:bookmarkStart w:id="91" w:name="_Toc217446089"/>
      <w:r>
        <w:rPr>
          <w:rFonts w:hint="eastAsia" w:ascii="仿宋" w:hAnsi="仿宋" w:eastAsia="仿宋" w:cs="仿宋"/>
          <w:b/>
          <w:color w:val="000000"/>
          <w:sz w:val="32"/>
          <w:szCs w:val="32"/>
        </w:rPr>
        <w:t>十二、投标人类似项目业绩一览表</w:t>
      </w:r>
      <w:bookmarkEnd w:id="91"/>
    </w:p>
    <w:p>
      <w:pPr>
        <w:widowControl/>
        <w:spacing w:line="360" w:lineRule="atLeast"/>
        <w:ind w:firstLine="472" w:firstLineChars="196"/>
        <w:jc w:val="left"/>
        <w:outlineLvl w:val="1"/>
        <w:rPr>
          <w:rFonts w:hint="eastAsia" w:ascii="仿宋_GB2312" w:hAnsi="仿宋_GB2312" w:eastAsia="仿宋_GB2312" w:cs="仿宋_GB2312"/>
          <w:b/>
          <w:sz w:val="24"/>
          <w:szCs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7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年份</w:t>
            </w:r>
          </w:p>
        </w:tc>
        <w:tc>
          <w:tcPr>
            <w:tcW w:w="1440" w:type="dxa"/>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用户名称</w:t>
            </w:r>
          </w:p>
        </w:tc>
        <w:tc>
          <w:tcPr>
            <w:tcW w:w="1320" w:type="dxa"/>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项目名称</w:t>
            </w:r>
          </w:p>
        </w:tc>
        <w:tc>
          <w:tcPr>
            <w:tcW w:w="1161" w:type="dxa"/>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完成时间</w:t>
            </w:r>
          </w:p>
        </w:tc>
        <w:tc>
          <w:tcPr>
            <w:tcW w:w="1260" w:type="dxa"/>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合同金额</w:t>
            </w:r>
          </w:p>
        </w:tc>
        <w:tc>
          <w:tcPr>
            <w:tcW w:w="1374" w:type="dxa"/>
            <w:gridSpan w:val="3"/>
            <w:tcBorders>
              <w:right w:val="single" w:color="auto" w:sz="4" w:space="0"/>
            </w:tcBorders>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是否通过验收</w:t>
            </w:r>
          </w:p>
        </w:tc>
        <w:tc>
          <w:tcPr>
            <w:tcW w:w="782" w:type="dxa"/>
            <w:tcBorders>
              <w:left w:val="single" w:color="auto" w:sz="4" w:space="0"/>
            </w:tcBorders>
            <w:noWrap w:val="0"/>
            <w:vAlign w:val="center"/>
          </w:tcPr>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44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2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161"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26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74" w:type="dxa"/>
            <w:gridSpan w:val="3"/>
            <w:tcBorders>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782" w:type="dxa"/>
            <w:tcBorders>
              <w:lef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44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2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161"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26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74" w:type="dxa"/>
            <w:gridSpan w:val="3"/>
            <w:tcBorders>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782" w:type="dxa"/>
            <w:tcBorders>
              <w:lef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44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2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161"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26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74" w:type="dxa"/>
            <w:gridSpan w:val="3"/>
            <w:tcBorders>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782" w:type="dxa"/>
            <w:tcBorders>
              <w:lef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440" w:type="dxa"/>
            <w:tcBorders>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20" w:type="dxa"/>
            <w:tcBorders>
              <w:lef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161"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26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74" w:type="dxa"/>
            <w:gridSpan w:val="3"/>
            <w:tcBorders>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782" w:type="dxa"/>
            <w:tcBorders>
              <w:lef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440"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20"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161"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269" w:type="dxa"/>
            <w:gridSpan w:val="2"/>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65" w:type="dxa"/>
            <w:gridSpan w:val="2"/>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782" w:type="dxa"/>
            <w:tcBorders>
              <w:lef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44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2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161"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269"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56"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791" w:type="dxa"/>
            <w:gridSpan w:val="2"/>
            <w:tcBorders>
              <w:lef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44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2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161"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269"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56"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791" w:type="dxa"/>
            <w:gridSpan w:val="2"/>
            <w:tcBorders>
              <w:lef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44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20"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161" w:type="dxa"/>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269"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56"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791" w:type="dxa"/>
            <w:gridSpan w:val="2"/>
            <w:tcBorders>
              <w:lef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440" w:type="dxa"/>
            <w:tcBorders>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20" w:type="dxa"/>
            <w:tcBorders>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161" w:type="dxa"/>
            <w:tcBorders>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269" w:type="dxa"/>
            <w:gridSpan w:val="2"/>
            <w:tcBorders>
              <w:bottom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56" w:type="dxa"/>
            <w:tcBorders>
              <w:left w:val="single" w:color="auto" w:sz="4" w:space="0"/>
              <w:bottom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791" w:type="dxa"/>
            <w:gridSpan w:val="2"/>
            <w:tcBorders>
              <w:left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440" w:type="dxa"/>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20" w:type="dxa"/>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161" w:type="dxa"/>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269" w:type="dxa"/>
            <w:gridSpan w:val="2"/>
            <w:tcBorders>
              <w:top w:val="single" w:color="auto" w:sz="4" w:space="0"/>
              <w:bottom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791" w:type="dxa"/>
            <w:gridSpan w:val="2"/>
            <w:tcBorders>
              <w:top w:val="single" w:color="auto" w:sz="4" w:space="0"/>
              <w:left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440" w:type="dxa"/>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20" w:type="dxa"/>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161" w:type="dxa"/>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269" w:type="dxa"/>
            <w:gridSpan w:val="2"/>
            <w:tcBorders>
              <w:top w:val="single" w:color="auto" w:sz="4" w:space="0"/>
              <w:bottom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791" w:type="dxa"/>
            <w:gridSpan w:val="2"/>
            <w:tcBorders>
              <w:top w:val="single" w:color="auto" w:sz="4" w:space="0"/>
              <w:left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440" w:type="dxa"/>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20" w:type="dxa"/>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161" w:type="dxa"/>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269" w:type="dxa"/>
            <w:gridSpan w:val="2"/>
            <w:tcBorders>
              <w:top w:val="single" w:color="auto" w:sz="4" w:space="0"/>
              <w:bottom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791" w:type="dxa"/>
            <w:gridSpan w:val="2"/>
            <w:tcBorders>
              <w:top w:val="single" w:color="auto" w:sz="4" w:space="0"/>
              <w:left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440" w:type="dxa"/>
            <w:tcBorders>
              <w:top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20" w:type="dxa"/>
            <w:tcBorders>
              <w:top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161" w:type="dxa"/>
            <w:tcBorders>
              <w:top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269" w:type="dxa"/>
            <w:gridSpan w:val="2"/>
            <w:tcBorders>
              <w:top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1356" w:type="dxa"/>
            <w:tcBorders>
              <w:top w:val="single" w:color="auto" w:sz="4" w:space="0"/>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c>
          <w:tcPr>
            <w:tcW w:w="791" w:type="dxa"/>
            <w:gridSpan w:val="2"/>
            <w:tcBorders>
              <w:top w:val="single" w:color="auto" w:sz="4" w:space="0"/>
              <w:left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注：投标人（仅限于投标人自己实施的）以上业绩需提供有关书面证明材料。“合同金额”需提供合同复印件；“是否通过验收”需提供合同验收合格或用户单位书面证明材料。</w:t>
      </w:r>
    </w:p>
    <w:p>
      <w:pPr>
        <w:widowControl/>
        <w:spacing w:line="360" w:lineRule="atLeast"/>
        <w:ind w:firstLine="470" w:firstLineChars="196"/>
        <w:jc w:val="left"/>
        <w:outlineLvl w:val="1"/>
        <w:rPr>
          <w:rFonts w:hint="eastAsia" w:ascii="仿宋" w:hAnsi="仿宋" w:eastAsia="仿宋" w:cs="仿宋"/>
          <w:sz w:val="24"/>
          <w:szCs w:val="24"/>
        </w:rPr>
      </w:pPr>
    </w:p>
    <w:p>
      <w:pPr>
        <w:widowControl/>
        <w:spacing w:line="360" w:lineRule="atLeast"/>
        <w:ind w:firstLine="470" w:firstLineChars="196"/>
        <w:jc w:val="left"/>
        <w:outlineLvl w:val="1"/>
        <w:rPr>
          <w:rFonts w:hint="eastAsia" w:ascii="仿宋" w:hAnsi="仿宋" w:eastAsia="仿宋" w:cs="仿宋"/>
          <w:sz w:val="24"/>
          <w:szCs w:val="24"/>
        </w:rPr>
      </w:pP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投标人名称：XXXX（单位盖章）。</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法定代表人或授权代表（签字或加盖个人名章）：XXXX。</w:t>
      </w:r>
    </w:p>
    <w:p>
      <w:pPr>
        <w:widowControl/>
        <w:spacing w:line="360" w:lineRule="atLeast"/>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投标日期: XXXX。</w:t>
      </w:r>
    </w:p>
    <w:p>
      <w:pPr>
        <w:widowControl/>
        <w:spacing w:line="360" w:lineRule="atLeast"/>
        <w:ind w:firstLine="472" w:firstLineChars="196"/>
        <w:jc w:val="left"/>
        <w:outlineLvl w:val="1"/>
        <w:rPr>
          <w:rFonts w:hint="eastAsia" w:ascii="仿宋_GB2312" w:hAnsi="仿宋_GB2312" w:eastAsia="仿宋_GB2312" w:cs="仿宋_GB2312"/>
          <w:b/>
          <w:sz w:val="24"/>
          <w:szCs w:val="24"/>
        </w:rPr>
      </w:pPr>
    </w:p>
    <w:p>
      <w:pPr>
        <w:widowControl/>
        <w:spacing w:line="360" w:lineRule="atLeast"/>
        <w:ind w:firstLine="472" w:firstLineChars="196"/>
        <w:jc w:val="left"/>
        <w:outlineLvl w:val="1"/>
        <w:rPr>
          <w:rFonts w:ascii="宋体"/>
          <w:b/>
          <w:sz w:val="24"/>
          <w:szCs w:val="24"/>
        </w:rPr>
      </w:pPr>
    </w:p>
    <w:p>
      <w:pPr>
        <w:widowControl/>
        <w:spacing w:line="360" w:lineRule="atLeast"/>
        <w:ind w:firstLine="472" w:firstLineChars="196"/>
        <w:jc w:val="left"/>
        <w:outlineLvl w:val="1"/>
        <w:rPr>
          <w:rFonts w:ascii="宋体"/>
          <w:b/>
          <w:sz w:val="24"/>
          <w:szCs w:val="24"/>
        </w:rPr>
      </w:pPr>
    </w:p>
    <w:p>
      <w:pPr>
        <w:jc w:val="center"/>
        <w:rPr>
          <w:rFonts w:hint="eastAsia" w:ascii="仿宋" w:hAnsi="仿宋" w:eastAsia="仿宋"/>
          <w:bCs/>
          <w:sz w:val="32"/>
          <w:szCs w:val="32"/>
        </w:rPr>
      </w:pPr>
    </w:p>
    <w:p>
      <w:pPr>
        <w:keepNext/>
        <w:keepLines/>
        <w:spacing w:before="260" w:after="260" w:line="415" w:lineRule="auto"/>
        <w:jc w:val="center"/>
        <w:outlineLvl w:val="2"/>
        <w:rPr>
          <w:rFonts w:hint="eastAsia" w:ascii="仿宋" w:hAnsi="仿宋" w:eastAsia="仿宋" w:cs="仿宋"/>
          <w:b/>
          <w:bCs/>
          <w:kern w:val="0"/>
          <w:sz w:val="32"/>
          <w:szCs w:val="32"/>
        </w:rPr>
      </w:pPr>
      <w:bookmarkStart w:id="92" w:name="_Toc217446091"/>
      <w:r>
        <w:rPr>
          <w:rFonts w:hint="eastAsia" w:ascii="仿宋" w:hAnsi="仿宋" w:eastAsia="仿宋" w:cs="仿宋"/>
          <w:b/>
          <w:color w:val="000000"/>
          <w:sz w:val="32"/>
          <w:szCs w:val="32"/>
        </w:rPr>
        <w:t>十三、</w:t>
      </w:r>
      <w:bookmarkEnd w:id="92"/>
      <w:r>
        <w:rPr>
          <w:rFonts w:hint="eastAsia" w:ascii="仿宋" w:hAnsi="仿宋" w:eastAsia="仿宋" w:cs="仿宋"/>
          <w:b/>
          <w:bCs/>
          <w:kern w:val="0"/>
          <w:sz w:val="32"/>
          <w:szCs w:val="32"/>
        </w:rPr>
        <w:t>项目实施及人员培训方案（如适用）</w:t>
      </w:r>
    </w:p>
    <w:p>
      <w:pPr>
        <w:snapToGrid w:val="0"/>
        <w:spacing w:line="360" w:lineRule="auto"/>
        <w:ind w:firstLine="480" w:firstLineChars="200"/>
        <w:textAlignment w:val="bottom"/>
        <w:rPr>
          <w:rFonts w:hint="eastAsia" w:ascii="仿宋" w:hAnsi="仿宋" w:eastAsia="仿宋" w:cs="仿宋"/>
          <w:sz w:val="24"/>
          <w:szCs w:val="24"/>
        </w:rPr>
      </w:pPr>
    </w:p>
    <w:p>
      <w:pPr>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项目名称：   招标编号：</w:t>
      </w:r>
    </w:p>
    <w:p>
      <w:pPr>
        <w:spacing w:after="60" w:line="360" w:lineRule="auto"/>
        <w:ind w:firstLine="477" w:firstLineChars="198"/>
        <w:jc w:val="center"/>
        <w:rPr>
          <w:rFonts w:hint="eastAsia" w:ascii="仿宋" w:hAnsi="仿宋" w:eastAsia="仿宋" w:cs="仿宋"/>
          <w:b/>
          <w:sz w:val="24"/>
          <w:szCs w:val="24"/>
        </w:rPr>
      </w:pPr>
    </w:p>
    <w:p>
      <w:pPr>
        <w:spacing w:after="60" w:line="360" w:lineRule="auto"/>
        <w:ind w:firstLine="477" w:firstLineChars="198"/>
        <w:jc w:val="center"/>
        <w:rPr>
          <w:rFonts w:hint="eastAsia" w:ascii="仿宋" w:hAnsi="仿宋" w:eastAsia="仿宋" w:cs="仿宋"/>
          <w:b/>
          <w:sz w:val="24"/>
          <w:szCs w:val="24"/>
        </w:rPr>
      </w:pPr>
    </w:p>
    <w:p>
      <w:pPr>
        <w:spacing w:after="60" w:line="360" w:lineRule="auto"/>
        <w:ind w:firstLine="477" w:firstLineChars="198"/>
        <w:jc w:val="center"/>
        <w:rPr>
          <w:rFonts w:hint="eastAsia" w:ascii="仿宋" w:hAnsi="仿宋" w:eastAsia="仿宋" w:cs="仿宋"/>
          <w:b/>
          <w:sz w:val="24"/>
          <w:szCs w:val="24"/>
        </w:rPr>
      </w:pPr>
      <w:r>
        <w:rPr>
          <w:rFonts w:hint="eastAsia" w:ascii="仿宋" w:hAnsi="仿宋" w:eastAsia="仿宋" w:cs="仿宋"/>
          <w:b/>
          <w:sz w:val="24"/>
          <w:szCs w:val="24"/>
        </w:rPr>
        <w:t>（格式自拟）</w:t>
      </w:r>
    </w:p>
    <w:p>
      <w:pPr>
        <w:widowControl/>
        <w:spacing w:line="360" w:lineRule="atLeast"/>
        <w:ind w:firstLine="472" w:firstLineChars="196"/>
        <w:jc w:val="left"/>
        <w:outlineLvl w:val="1"/>
        <w:rPr>
          <w:rFonts w:hint="eastAsia" w:ascii="仿宋" w:hAnsi="仿宋" w:eastAsia="仿宋" w:cs="仿宋"/>
          <w:b/>
          <w:sz w:val="24"/>
          <w:szCs w:val="24"/>
        </w:rPr>
      </w:pPr>
    </w:p>
    <w:p>
      <w:pPr>
        <w:widowControl/>
        <w:spacing w:line="360" w:lineRule="atLeast"/>
        <w:ind w:firstLine="472" w:firstLineChars="196"/>
        <w:jc w:val="left"/>
        <w:outlineLvl w:val="1"/>
        <w:rPr>
          <w:rFonts w:hint="eastAsia" w:ascii="仿宋" w:hAnsi="仿宋" w:eastAsia="仿宋" w:cs="仿宋"/>
          <w:b/>
          <w:sz w:val="24"/>
          <w:szCs w:val="24"/>
        </w:rPr>
      </w:pPr>
    </w:p>
    <w:p>
      <w:pPr>
        <w:widowControl/>
        <w:spacing w:line="360" w:lineRule="atLeast"/>
        <w:ind w:firstLine="472" w:firstLineChars="196"/>
        <w:jc w:val="left"/>
        <w:outlineLvl w:val="1"/>
        <w:rPr>
          <w:rFonts w:hint="eastAsia" w:ascii="仿宋" w:hAnsi="仿宋" w:eastAsia="仿宋" w:cs="仿宋"/>
          <w:b/>
          <w:sz w:val="24"/>
          <w:szCs w:val="24"/>
        </w:rPr>
      </w:pPr>
    </w:p>
    <w:p>
      <w:pPr>
        <w:widowControl/>
        <w:spacing w:line="360" w:lineRule="atLeast"/>
        <w:ind w:firstLine="472" w:firstLineChars="196"/>
        <w:jc w:val="left"/>
        <w:outlineLvl w:val="1"/>
        <w:rPr>
          <w:rFonts w:hint="eastAsia" w:ascii="仿宋" w:hAnsi="仿宋" w:eastAsia="仿宋" w:cs="仿宋"/>
          <w:b/>
          <w:sz w:val="24"/>
          <w:szCs w:val="24"/>
        </w:rPr>
      </w:pPr>
    </w:p>
    <w:p>
      <w:pPr>
        <w:widowControl/>
        <w:spacing w:line="360" w:lineRule="atLeast"/>
        <w:ind w:firstLine="472" w:firstLineChars="196"/>
        <w:jc w:val="left"/>
        <w:outlineLvl w:val="1"/>
        <w:rPr>
          <w:rFonts w:hint="eastAsia" w:ascii="仿宋" w:hAnsi="仿宋" w:eastAsia="仿宋" w:cs="仿宋"/>
          <w:b/>
          <w:sz w:val="24"/>
          <w:szCs w:val="24"/>
        </w:rPr>
      </w:pPr>
    </w:p>
    <w:p>
      <w:pPr>
        <w:widowControl/>
        <w:spacing w:line="360" w:lineRule="atLeast"/>
        <w:ind w:firstLine="472" w:firstLineChars="196"/>
        <w:jc w:val="left"/>
        <w:outlineLvl w:val="1"/>
        <w:rPr>
          <w:rFonts w:hint="eastAsia" w:ascii="仿宋" w:hAnsi="仿宋" w:eastAsia="仿宋" w:cs="仿宋"/>
          <w:b/>
          <w:sz w:val="24"/>
          <w:szCs w:val="24"/>
        </w:rPr>
      </w:pPr>
    </w:p>
    <w:p>
      <w:pPr>
        <w:widowControl/>
        <w:spacing w:line="360" w:lineRule="atLeast"/>
        <w:ind w:firstLine="472" w:firstLineChars="196"/>
        <w:jc w:val="left"/>
        <w:outlineLvl w:val="1"/>
        <w:rPr>
          <w:rFonts w:hint="eastAsia" w:ascii="仿宋" w:hAnsi="仿宋" w:eastAsia="仿宋" w:cs="仿宋"/>
          <w:b/>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投标人名称：XXXX（单位盖章）。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法定代表人或授权代表（签字或加盖个人名章）：XXXX。</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投标日期: XXXX。</w:t>
      </w: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keepNext/>
        <w:keepLines/>
        <w:spacing w:before="260" w:after="260" w:line="415" w:lineRule="auto"/>
        <w:jc w:val="center"/>
        <w:outlineLvl w:val="2"/>
        <w:rPr>
          <w:rFonts w:hint="eastAsia" w:ascii="仿宋" w:hAnsi="仿宋" w:eastAsia="仿宋" w:cs="仿宋"/>
          <w:b/>
          <w:bCs/>
          <w:sz w:val="24"/>
          <w:szCs w:val="24"/>
        </w:rPr>
      </w:pPr>
      <w:r>
        <w:rPr>
          <w:rFonts w:hint="eastAsia" w:ascii="仿宋" w:hAnsi="仿宋" w:eastAsia="仿宋" w:cs="仿宋"/>
          <w:b/>
          <w:bCs/>
          <w:sz w:val="32"/>
          <w:szCs w:val="32"/>
        </w:rPr>
        <w:t>十四、供应商诚信情况的承诺</w:t>
      </w:r>
    </w:p>
    <w:p>
      <w:pPr>
        <w:rPr>
          <w:rFonts w:hint="eastAsia" w:ascii="仿宋" w:hAnsi="仿宋" w:eastAsia="仿宋" w:cs="仿宋"/>
          <w:sz w:val="24"/>
          <w:szCs w:val="24"/>
        </w:rPr>
      </w:pPr>
    </w:p>
    <w:p>
      <w:pPr>
        <w:widowControl/>
        <w:spacing w:line="360" w:lineRule="atLeast"/>
        <w:jc w:val="left"/>
        <w:outlineLvl w:val="1"/>
        <w:rPr>
          <w:rFonts w:hint="eastAsia" w:ascii="仿宋" w:hAnsi="仿宋" w:eastAsia="仿宋" w:cs="仿宋"/>
          <w:sz w:val="24"/>
          <w:szCs w:val="24"/>
        </w:rPr>
      </w:pPr>
      <w:r>
        <w:rPr>
          <w:rFonts w:hint="eastAsia" w:ascii="仿宋" w:hAnsi="仿宋" w:eastAsia="仿宋" w:cs="仿宋"/>
          <w:sz w:val="24"/>
          <w:szCs w:val="24"/>
        </w:rPr>
        <w:t>XXXX（采购代理机构名称）：</w:t>
      </w:r>
    </w:p>
    <w:p>
      <w:pPr>
        <w:keepNext/>
        <w:keepLines/>
        <w:spacing w:before="260" w:after="260" w:line="360" w:lineRule="auto"/>
        <w:ind w:firstLine="472" w:firstLineChars="196"/>
        <w:outlineLvl w:val="2"/>
        <w:rPr>
          <w:rFonts w:hint="eastAsia" w:ascii="仿宋" w:hAnsi="仿宋" w:eastAsia="仿宋" w:cs="仿宋"/>
          <w:b/>
          <w:bCs/>
          <w:sz w:val="24"/>
          <w:szCs w:val="24"/>
        </w:rPr>
      </w:pPr>
      <w:r>
        <w:rPr>
          <w:rFonts w:hint="eastAsia" w:ascii="仿宋" w:hAnsi="仿宋" w:eastAsia="仿宋" w:cs="仿宋"/>
          <w:b/>
          <w:bCs/>
          <w:sz w:val="24"/>
          <w:szCs w:val="24"/>
        </w:rPr>
        <w:t>依据《四川省政府采购当事人诚信管理办法》（川财采【2015】33号文件）的规定，我公司承诺在参加本项目政府采购活动中无失信行为。</w:t>
      </w:r>
    </w:p>
    <w:p>
      <w:pPr>
        <w:adjustRightInd w:val="0"/>
        <w:spacing w:line="360" w:lineRule="auto"/>
        <w:ind w:firstLine="480" w:firstLineChars="200"/>
        <w:jc w:val="left"/>
        <w:outlineLvl w:val="2"/>
        <w:rPr>
          <w:rFonts w:hint="eastAsia" w:ascii="仿宋" w:hAnsi="仿宋" w:eastAsia="仿宋" w:cs="仿宋"/>
          <w:sz w:val="24"/>
          <w:szCs w:val="24"/>
        </w:rPr>
      </w:pPr>
      <w:r>
        <w:rPr>
          <w:rFonts w:hint="eastAsia" w:ascii="仿宋" w:hAnsi="仿宋" w:eastAsia="仿宋" w:cs="仿宋"/>
          <w:sz w:val="24"/>
          <w:szCs w:val="24"/>
        </w:rPr>
        <w:t>本公司对上述承诺的内容事项真实性负责。如经查实上述承诺的内容事项存在虚假，我公司愿意接受以提供虚假材料谋取中标追究法律责任。</w:t>
      </w:r>
    </w:p>
    <w:p>
      <w:pPr>
        <w:adjustRightInd w:val="0"/>
        <w:spacing w:line="360" w:lineRule="auto"/>
        <w:ind w:firstLine="480" w:firstLineChars="200"/>
        <w:jc w:val="left"/>
        <w:outlineLvl w:val="2"/>
        <w:rPr>
          <w:rFonts w:hint="eastAsia" w:ascii="仿宋" w:hAnsi="仿宋" w:eastAsia="仿宋" w:cs="仿宋"/>
          <w:sz w:val="24"/>
          <w:szCs w:val="24"/>
        </w:rPr>
      </w:pPr>
    </w:p>
    <w:p>
      <w:pPr>
        <w:adjustRightInd w:val="0"/>
        <w:spacing w:line="360" w:lineRule="auto"/>
        <w:jc w:val="left"/>
        <w:outlineLvl w:val="2"/>
        <w:rPr>
          <w:rFonts w:hint="eastAsia" w:ascii="仿宋" w:hAnsi="仿宋" w:eastAsia="仿宋" w:cs="仿宋"/>
          <w:b/>
          <w:sz w:val="24"/>
          <w:szCs w:val="24"/>
        </w:rPr>
      </w:pPr>
    </w:p>
    <w:p>
      <w:pPr>
        <w:adjustRightInd w:val="0"/>
        <w:spacing w:line="360" w:lineRule="auto"/>
        <w:jc w:val="left"/>
        <w:outlineLvl w:val="2"/>
        <w:rPr>
          <w:rFonts w:hint="eastAsia" w:ascii="仿宋" w:hAnsi="仿宋" w:eastAsia="仿宋" w:cs="仿宋"/>
          <w:b/>
          <w:sz w:val="24"/>
          <w:szCs w:val="24"/>
        </w:rPr>
      </w:pPr>
    </w:p>
    <w:p>
      <w:pPr>
        <w:adjustRightInd w:val="0"/>
        <w:spacing w:line="360" w:lineRule="auto"/>
        <w:jc w:val="left"/>
        <w:outlineLvl w:val="2"/>
        <w:rPr>
          <w:rFonts w:hint="eastAsia" w:ascii="仿宋" w:hAnsi="仿宋" w:eastAsia="仿宋" w:cs="仿宋"/>
          <w:b/>
          <w:sz w:val="24"/>
          <w:szCs w:val="24"/>
        </w:rPr>
      </w:pPr>
    </w:p>
    <w:p>
      <w:pPr>
        <w:adjustRightInd w:val="0"/>
        <w:spacing w:line="360" w:lineRule="auto"/>
        <w:jc w:val="left"/>
        <w:outlineLvl w:val="2"/>
        <w:rPr>
          <w:rFonts w:hint="eastAsia" w:ascii="仿宋" w:hAnsi="仿宋" w:eastAsia="仿宋" w:cs="仿宋"/>
          <w:b/>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投标人名称：XXXX（单位盖章）。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法定代表人或授权代表（签字或加盖个人名章）：XXXX。</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投标日期: XXXX。</w:t>
      </w:r>
    </w:p>
    <w:p>
      <w:pPr>
        <w:adjustRightInd w:val="0"/>
        <w:spacing w:line="360" w:lineRule="auto"/>
        <w:jc w:val="left"/>
        <w:outlineLvl w:val="2"/>
        <w:rPr>
          <w:rFonts w:hint="eastAsia" w:ascii="仿宋" w:hAnsi="仿宋" w:eastAsia="仿宋" w:cs="仿宋"/>
          <w:b/>
          <w:sz w:val="24"/>
          <w:szCs w:val="24"/>
        </w:rPr>
      </w:pPr>
    </w:p>
    <w:p>
      <w:pPr>
        <w:adjustRightInd w:val="0"/>
        <w:spacing w:line="360" w:lineRule="auto"/>
        <w:jc w:val="left"/>
        <w:outlineLvl w:val="2"/>
        <w:rPr>
          <w:rFonts w:hint="eastAsia" w:ascii="仿宋" w:hAnsi="仿宋" w:eastAsia="仿宋" w:cs="仿宋"/>
          <w:sz w:val="24"/>
          <w:szCs w:val="24"/>
        </w:rPr>
      </w:pPr>
      <w:r>
        <w:rPr>
          <w:rFonts w:hint="eastAsia" w:ascii="仿宋" w:hAnsi="仿宋" w:eastAsia="仿宋" w:cs="仿宋"/>
          <w:sz w:val="24"/>
          <w:szCs w:val="24"/>
        </w:rPr>
        <w:t>注：本表依据供应商的诚信实际具体情况承诺。按规定对记入诚信档案的失信供应商给予</w:t>
      </w:r>
      <w:r>
        <w:rPr>
          <w:rFonts w:hint="eastAsia" w:ascii="仿宋" w:hAnsi="仿宋" w:eastAsia="仿宋" w:cs="仿宋"/>
          <w:color w:val="000000"/>
          <w:sz w:val="24"/>
          <w:szCs w:val="24"/>
        </w:rPr>
        <w:t>报价评审6%的报价</w:t>
      </w:r>
      <w:r>
        <w:rPr>
          <w:rFonts w:hint="eastAsia" w:ascii="仿宋" w:hAnsi="仿宋" w:eastAsia="仿宋" w:cs="仿宋"/>
          <w:sz w:val="24"/>
          <w:szCs w:val="24"/>
        </w:rPr>
        <w:t>加成，以加成后报价作为该供应商报价评审。</w:t>
      </w: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jc w:val="center"/>
        <w:rPr>
          <w:rFonts w:hint="eastAsia" w:ascii="仿宋" w:hAnsi="仿宋" w:eastAsia="仿宋"/>
          <w:bCs/>
          <w:sz w:val="32"/>
          <w:szCs w:val="32"/>
        </w:rPr>
      </w:pPr>
    </w:p>
    <w:p>
      <w:pPr>
        <w:widowControl/>
        <w:spacing w:line="360" w:lineRule="atLeast"/>
        <w:jc w:val="both"/>
        <w:outlineLvl w:val="1"/>
        <w:rPr>
          <w:rFonts w:hint="eastAsia" w:ascii="仿宋_GB2312" w:hAnsi="仿宋_GB2312" w:eastAsia="仿宋_GB2312" w:cs="仿宋_GB2312"/>
          <w:b/>
          <w:sz w:val="24"/>
          <w:szCs w:val="24"/>
        </w:rPr>
      </w:pPr>
      <w:bookmarkStart w:id="93" w:name="_Toc217446086"/>
    </w:p>
    <w:p>
      <w:pPr>
        <w:widowControl/>
        <w:spacing w:line="360" w:lineRule="atLeast"/>
        <w:jc w:val="center"/>
        <w:outlineLvl w:val="1"/>
        <w:rPr>
          <w:rFonts w:hint="eastAsia" w:ascii="仿宋" w:hAnsi="仿宋" w:eastAsia="仿宋" w:cs="仿宋"/>
          <w:b/>
          <w:sz w:val="32"/>
          <w:szCs w:val="32"/>
        </w:rPr>
      </w:pPr>
      <w:r>
        <w:rPr>
          <w:rFonts w:hint="eastAsia" w:ascii="仿宋" w:hAnsi="仿宋" w:eastAsia="仿宋" w:cs="仿宋"/>
          <w:b/>
          <w:sz w:val="32"/>
          <w:szCs w:val="32"/>
        </w:rPr>
        <w:t>第三部分    “报价文件”格式</w:t>
      </w:r>
    </w:p>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报价表</w:t>
      </w:r>
    </w:p>
    <w:p>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 xml:space="preserve">            (此表单独密封递交，不在技术与商务投标文件中体现）</w:t>
      </w:r>
    </w:p>
    <w:p>
      <w:pPr>
        <w:jc w:val="left"/>
        <w:rPr>
          <w:rFonts w:hint="eastAsia" w:ascii="仿宋" w:hAnsi="仿宋" w:eastAsia="仿宋" w:cs="仿宋"/>
          <w:sz w:val="24"/>
          <w:szCs w:val="24"/>
        </w:rPr>
      </w:pPr>
    </w:p>
    <w:p>
      <w:pPr>
        <w:jc w:val="left"/>
        <w:rPr>
          <w:rFonts w:hint="eastAsia" w:ascii="仿宋" w:hAnsi="仿宋" w:eastAsia="仿宋" w:cs="仿宋"/>
          <w:sz w:val="24"/>
          <w:szCs w:val="24"/>
        </w:rPr>
      </w:pPr>
      <w:r>
        <w:rPr>
          <w:rFonts w:hint="eastAsia" w:ascii="仿宋" w:hAnsi="仿宋" w:eastAsia="仿宋" w:cs="仿宋"/>
          <w:b/>
          <w:sz w:val="24"/>
          <w:szCs w:val="24"/>
        </w:rPr>
        <w:t>磋商供应商名称：</w:t>
      </w:r>
      <w:r>
        <w:rPr>
          <w:rFonts w:hint="eastAsia" w:ascii="仿宋" w:hAnsi="仿宋" w:eastAsia="仿宋" w:cs="仿宋"/>
          <w:b/>
          <w:sz w:val="24"/>
          <w:szCs w:val="24"/>
          <w:u w:val="single"/>
        </w:rPr>
        <w:t xml:space="preserve">                            </w:t>
      </w:r>
      <w:r>
        <w:rPr>
          <w:rFonts w:hint="eastAsia" w:ascii="仿宋" w:hAnsi="仿宋" w:eastAsia="仿宋" w:cs="仿宋"/>
          <w:b/>
          <w:sz w:val="24"/>
          <w:szCs w:val="24"/>
        </w:rPr>
        <w:t xml:space="preserve">  磋商编号：</w:t>
      </w:r>
      <w:r>
        <w:rPr>
          <w:rFonts w:hint="eastAsia" w:ascii="仿宋" w:hAnsi="仿宋" w:eastAsia="仿宋" w:cs="仿宋"/>
          <w:b/>
          <w:sz w:val="24"/>
          <w:szCs w:val="24"/>
          <w:u w:val="single"/>
        </w:rPr>
        <w:t xml:space="preserve">             </w:t>
      </w:r>
      <w:r>
        <w:rPr>
          <w:rFonts w:hint="eastAsia" w:ascii="仿宋" w:hAnsi="仿宋" w:eastAsia="仿宋" w:cs="仿宋"/>
          <w:b/>
          <w:sz w:val="24"/>
          <w:szCs w:val="24"/>
        </w:rPr>
        <w:t xml:space="preserve"> </w:t>
      </w:r>
    </w:p>
    <w:tbl>
      <w:tblPr>
        <w:tblStyle w:val="20"/>
        <w:tblpPr w:leftFromText="180" w:rightFromText="180" w:vertAnchor="text" w:horzAnchor="page" w:tblpX="1530" w:tblpY="6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08"/>
        <w:gridCol w:w="1134"/>
        <w:gridCol w:w="567"/>
        <w:gridCol w:w="1134"/>
        <w:gridCol w:w="1134"/>
        <w:gridCol w:w="993"/>
        <w:gridCol w:w="127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931" w:type="dxa"/>
            <w:gridSpan w:val="9"/>
            <w:noWrap w:val="0"/>
            <w:vAlign w:val="center"/>
          </w:tcPr>
          <w:p>
            <w:pPr>
              <w:jc w:val="center"/>
              <w:rPr>
                <w:rFonts w:hint="eastAsia" w:ascii="仿宋" w:hAnsi="仿宋" w:eastAsia="仿宋" w:cs="仿宋"/>
                <w:w w:val="80"/>
                <w:sz w:val="24"/>
                <w:szCs w:val="24"/>
              </w:rPr>
            </w:pPr>
            <w:r>
              <w:rPr>
                <w:rFonts w:hint="eastAsia" w:ascii="仿宋" w:hAnsi="仿宋" w:eastAsia="仿宋" w:cs="仿宋"/>
                <w:w w:val="80"/>
                <w:sz w:val="24"/>
                <w:szCs w:val="24"/>
              </w:rPr>
              <w:t>第</w:t>
            </w:r>
            <w:r>
              <w:rPr>
                <w:rFonts w:hint="eastAsia" w:ascii="仿宋" w:hAnsi="仿宋" w:eastAsia="仿宋" w:cs="仿宋"/>
                <w:w w:val="80"/>
                <w:sz w:val="24"/>
                <w:szCs w:val="24"/>
                <w:u w:val="single"/>
              </w:rPr>
              <w:t xml:space="preserve">   </w:t>
            </w:r>
            <w:r>
              <w:rPr>
                <w:rFonts w:hint="eastAsia" w:ascii="仿宋" w:hAnsi="仿宋" w:eastAsia="仿宋" w:cs="仿宋"/>
                <w:w w:val="80"/>
                <w:sz w:val="24"/>
                <w:szCs w:val="24"/>
              </w:rPr>
              <w:t>轮</w:t>
            </w:r>
          </w:p>
          <w:p>
            <w:pPr>
              <w:ind w:left="283" w:hanging="284" w:hangingChars="148"/>
              <w:jc w:val="center"/>
              <w:rPr>
                <w:rFonts w:hint="eastAsia" w:ascii="仿宋" w:hAnsi="仿宋" w:eastAsia="仿宋" w:cs="仿宋"/>
                <w:color w:val="000000"/>
                <w:sz w:val="24"/>
                <w:szCs w:val="24"/>
              </w:rPr>
            </w:pPr>
            <w:r>
              <w:rPr>
                <w:rFonts w:hint="eastAsia" w:ascii="仿宋" w:hAnsi="仿宋" w:eastAsia="仿宋" w:cs="仿宋"/>
                <w:w w:val="80"/>
                <w:sz w:val="24"/>
                <w:szCs w:val="24"/>
              </w:rPr>
              <w:t>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6"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708"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1134"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制造商家及规格型号</w:t>
            </w:r>
          </w:p>
        </w:tc>
        <w:tc>
          <w:tcPr>
            <w:tcW w:w="567"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1134"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单价</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（万元）</w:t>
            </w:r>
          </w:p>
        </w:tc>
        <w:tc>
          <w:tcPr>
            <w:tcW w:w="1134"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总价</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（万元）</w:t>
            </w:r>
          </w:p>
        </w:tc>
        <w:tc>
          <w:tcPr>
            <w:tcW w:w="993"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项目完成时间</w:t>
            </w:r>
          </w:p>
        </w:tc>
        <w:tc>
          <w:tcPr>
            <w:tcW w:w="1275" w:type="dxa"/>
            <w:noWrap w:val="0"/>
            <w:vAlign w:val="center"/>
          </w:tcPr>
          <w:p>
            <w:pPr>
              <w:ind w:left="355" w:hanging="355" w:hangingChars="148"/>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是否属于</w:t>
            </w:r>
          </w:p>
          <w:p>
            <w:pPr>
              <w:ind w:left="355" w:hanging="355" w:hangingChars="148"/>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进口产品</w:t>
            </w:r>
          </w:p>
        </w:tc>
        <w:tc>
          <w:tcPr>
            <w:tcW w:w="1560" w:type="dxa"/>
            <w:noWrap w:val="0"/>
            <w:vAlign w:val="center"/>
          </w:tcPr>
          <w:p>
            <w:pPr>
              <w:ind w:left="355" w:hanging="355" w:hangingChars="148"/>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26" w:type="dxa"/>
            <w:noWrap w:val="0"/>
            <w:vAlign w:val="top"/>
          </w:tcPr>
          <w:p>
            <w:pPr>
              <w:rPr>
                <w:rFonts w:hint="eastAsia" w:ascii="仿宋" w:hAnsi="仿宋" w:eastAsia="仿宋" w:cs="仿宋"/>
                <w:color w:val="000000"/>
                <w:sz w:val="24"/>
                <w:szCs w:val="24"/>
              </w:rPr>
            </w:pPr>
          </w:p>
        </w:tc>
        <w:tc>
          <w:tcPr>
            <w:tcW w:w="708" w:type="dxa"/>
            <w:noWrap w:val="0"/>
            <w:vAlign w:val="top"/>
          </w:tcPr>
          <w:p>
            <w:pPr>
              <w:rPr>
                <w:rFonts w:hint="eastAsia" w:ascii="仿宋" w:hAnsi="仿宋" w:eastAsia="仿宋" w:cs="仿宋"/>
                <w:color w:val="000000"/>
                <w:sz w:val="24"/>
                <w:szCs w:val="24"/>
              </w:rPr>
            </w:pPr>
          </w:p>
        </w:tc>
        <w:tc>
          <w:tcPr>
            <w:tcW w:w="1134" w:type="dxa"/>
            <w:noWrap w:val="0"/>
            <w:vAlign w:val="top"/>
          </w:tcPr>
          <w:p>
            <w:pPr>
              <w:rPr>
                <w:rFonts w:hint="eastAsia" w:ascii="仿宋" w:hAnsi="仿宋" w:eastAsia="仿宋" w:cs="仿宋"/>
                <w:color w:val="000000"/>
                <w:sz w:val="24"/>
                <w:szCs w:val="24"/>
              </w:rPr>
            </w:pPr>
          </w:p>
        </w:tc>
        <w:tc>
          <w:tcPr>
            <w:tcW w:w="567" w:type="dxa"/>
            <w:noWrap w:val="0"/>
            <w:vAlign w:val="top"/>
          </w:tcPr>
          <w:p>
            <w:pPr>
              <w:rPr>
                <w:rFonts w:hint="eastAsia" w:ascii="仿宋" w:hAnsi="仿宋" w:eastAsia="仿宋" w:cs="仿宋"/>
                <w:color w:val="000000"/>
                <w:sz w:val="24"/>
                <w:szCs w:val="24"/>
              </w:rPr>
            </w:pPr>
          </w:p>
        </w:tc>
        <w:tc>
          <w:tcPr>
            <w:tcW w:w="1134" w:type="dxa"/>
            <w:noWrap w:val="0"/>
            <w:vAlign w:val="top"/>
          </w:tcPr>
          <w:p>
            <w:pPr>
              <w:rPr>
                <w:rFonts w:hint="eastAsia" w:ascii="仿宋" w:hAnsi="仿宋" w:eastAsia="仿宋" w:cs="仿宋"/>
                <w:color w:val="000000"/>
                <w:sz w:val="24"/>
                <w:szCs w:val="24"/>
              </w:rPr>
            </w:pPr>
          </w:p>
        </w:tc>
        <w:tc>
          <w:tcPr>
            <w:tcW w:w="1134" w:type="dxa"/>
            <w:noWrap w:val="0"/>
            <w:vAlign w:val="top"/>
          </w:tcPr>
          <w:p>
            <w:pPr>
              <w:rPr>
                <w:rFonts w:hint="eastAsia" w:ascii="仿宋" w:hAnsi="仿宋" w:eastAsia="仿宋" w:cs="仿宋"/>
                <w:color w:val="000000"/>
                <w:sz w:val="24"/>
                <w:szCs w:val="24"/>
              </w:rPr>
            </w:pPr>
          </w:p>
        </w:tc>
        <w:tc>
          <w:tcPr>
            <w:tcW w:w="993" w:type="dxa"/>
            <w:noWrap w:val="0"/>
            <w:vAlign w:val="top"/>
          </w:tcPr>
          <w:p>
            <w:pPr>
              <w:rPr>
                <w:rFonts w:hint="eastAsia" w:ascii="仿宋" w:hAnsi="仿宋" w:eastAsia="仿宋" w:cs="仿宋"/>
                <w:color w:val="000000"/>
                <w:sz w:val="24"/>
                <w:szCs w:val="24"/>
              </w:rPr>
            </w:pPr>
          </w:p>
        </w:tc>
        <w:tc>
          <w:tcPr>
            <w:tcW w:w="1275" w:type="dxa"/>
            <w:noWrap w:val="0"/>
            <w:vAlign w:val="top"/>
          </w:tcPr>
          <w:p>
            <w:pPr>
              <w:rPr>
                <w:rFonts w:hint="eastAsia" w:ascii="仿宋" w:hAnsi="仿宋" w:eastAsia="仿宋" w:cs="仿宋"/>
                <w:color w:val="000000"/>
                <w:sz w:val="24"/>
                <w:szCs w:val="24"/>
              </w:rPr>
            </w:pPr>
          </w:p>
        </w:tc>
        <w:tc>
          <w:tcPr>
            <w:tcW w:w="1560" w:type="dxa"/>
            <w:noWrap w:val="0"/>
            <w:vAlign w:val="top"/>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26" w:type="dxa"/>
            <w:noWrap w:val="0"/>
            <w:vAlign w:val="top"/>
          </w:tcPr>
          <w:p>
            <w:pPr>
              <w:rPr>
                <w:rFonts w:hint="eastAsia" w:ascii="仿宋" w:hAnsi="仿宋" w:eastAsia="仿宋" w:cs="仿宋"/>
                <w:color w:val="000000"/>
                <w:sz w:val="24"/>
                <w:szCs w:val="24"/>
              </w:rPr>
            </w:pPr>
          </w:p>
        </w:tc>
        <w:tc>
          <w:tcPr>
            <w:tcW w:w="708" w:type="dxa"/>
            <w:noWrap w:val="0"/>
            <w:vAlign w:val="top"/>
          </w:tcPr>
          <w:p>
            <w:pPr>
              <w:rPr>
                <w:rFonts w:hint="eastAsia" w:ascii="仿宋" w:hAnsi="仿宋" w:eastAsia="仿宋" w:cs="仿宋"/>
                <w:color w:val="000000"/>
                <w:sz w:val="24"/>
                <w:szCs w:val="24"/>
              </w:rPr>
            </w:pPr>
          </w:p>
        </w:tc>
        <w:tc>
          <w:tcPr>
            <w:tcW w:w="1134" w:type="dxa"/>
            <w:noWrap w:val="0"/>
            <w:vAlign w:val="top"/>
          </w:tcPr>
          <w:p>
            <w:pPr>
              <w:rPr>
                <w:rFonts w:hint="eastAsia" w:ascii="仿宋" w:hAnsi="仿宋" w:eastAsia="仿宋" w:cs="仿宋"/>
                <w:color w:val="000000"/>
                <w:sz w:val="24"/>
                <w:szCs w:val="24"/>
              </w:rPr>
            </w:pPr>
          </w:p>
        </w:tc>
        <w:tc>
          <w:tcPr>
            <w:tcW w:w="567" w:type="dxa"/>
            <w:noWrap w:val="0"/>
            <w:vAlign w:val="top"/>
          </w:tcPr>
          <w:p>
            <w:pPr>
              <w:rPr>
                <w:rFonts w:hint="eastAsia" w:ascii="仿宋" w:hAnsi="仿宋" w:eastAsia="仿宋" w:cs="仿宋"/>
                <w:color w:val="000000"/>
                <w:sz w:val="24"/>
                <w:szCs w:val="24"/>
              </w:rPr>
            </w:pPr>
          </w:p>
        </w:tc>
        <w:tc>
          <w:tcPr>
            <w:tcW w:w="1134" w:type="dxa"/>
            <w:noWrap w:val="0"/>
            <w:vAlign w:val="top"/>
          </w:tcPr>
          <w:p>
            <w:pPr>
              <w:rPr>
                <w:rFonts w:hint="eastAsia" w:ascii="仿宋" w:hAnsi="仿宋" w:eastAsia="仿宋" w:cs="仿宋"/>
                <w:color w:val="000000"/>
                <w:sz w:val="24"/>
                <w:szCs w:val="24"/>
              </w:rPr>
            </w:pPr>
          </w:p>
        </w:tc>
        <w:tc>
          <w:tcPr>
            <w:tcW w:w="1134" w:type="dxa"/>
            <w:noWrap w:val="0"/>
            <w:vAlign w:val="top"/>
          </w:tcPr>
          <w:p>
            <w:pPr>
              <w:rPr>
                <w:rFonts w:hint="eastAsia" w:ascii="仿宋" w:hAnsi="仿宋" w:eastAsia="仿宋" w:cs="仿宋"/>
                <w:color w:val="000000"/>
                <w:sz w:val="24"/>
                <w:szCs w:val="24"/>
              </w:rPr>
            </w:pPr>
          </w:p>
        </w:tc>
        <w:tc>
          <w:tcPr>
            <w:tcW w:w="993" w:type="dxa"/>
            <w:noWrap w:val="0"/>
            <w:vAlign w:val="top"/>
          </w:tcPr>
          <w:p>
            <w:pPr>
              <w:rPr>
                <w:rFonts w:hint="eastAsia" w:ascii="仿宋" w:hAnsi="仿宋" w:eastAsia="仿宋" w:cs="仿宋"/>
                <w:color w:val="000000"/>
                <w:sz w:val="24"/>
                <w:szCs w:val="24"/>
              </w:rPr>
            </w:pPr>
          </w:p>
        </w:tc>
        <w:tc>
          <w:tcPr>
            <w:tcW w:w="1275" w:type="dxa"/>
            <w:noWrap w:val="0"/>
            <w:vAlign w:val="top"/>
          </w:tcPr>
          <w:p>
            <w:pPr>
              <w:rPr>
                <w:rFonts w:hint="eastAsia" w:ascii="仿宋" w:hAnsi="仿宋" w:eastAsia="仿宋" w:cs="仿宋"/>
                <w:color w:val="000000"/>
                <w:sz w:val="24"/>
                <w:szCs w:val="24"/>
              </w:rPr>
            </w:pPr>
          </w:p>
        </w:tc>
        <w:tc>
          <w:tcPr>
            <w:tcW w:w="1560" w:type="dxa"/>
            <w:noWrap w:val="0"/>
            <w:vAlign w:val="top"/>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26" w:type="dxa"/>
            <w:noWrap w:val="0"/>
            <w:vAlign w:val="top"/>
          </w:tcPr>
          <w:p>
            <w:pPr>
              <w:rPr>
                <w:rFonts w:hint="eastAsia" w:ascii="仿宋" w:hAnsi="仿宋" w:eastAsia="仿宋" w:cs="仿宋"/>
                <w:color w:val="000000"/>
                <w:sz w:val="24"/>
                <w:szCs w:val="24"/>
              </w:rPr>
            </w:pPr>
          </w:p>
        </w:tc>
        <w:tc>
          <w:tcPr>
            <w:tcW w:w="708" w:type="dxa"/>
            <w:noWrap w:val="0"/>
            <w:vAlign w:val="top"/>
          </w:tcPr>
          <w:p>
            <w:pPr>
              <w:rPr>
                <w:rFonts w:hint="eastAsia" w:ascii="仿宋" w:hAnsi="仿宋" w:eastAsia="仿宋" w:cs="仿宋"/>
                <w:color w:val="000000"/>
                <w:sz w:val="24"/>
                <w:szCs w:val="24"/>
              </w:rPr>
            </w:pPr>
          </w:p>
        </w:tc>
        <w:tc>
          <w:tcPr>
            <w:tcW w:w="1134" w:type="dxa"/>
            <w:noWrap w:val="0"/>
            <w:vAlign w:val="top"/>
          </w:tcPr>
          <w:p>
            <w:pPr>
              <w:rPr>
                <w:rFonts w:hint="eastAsia" w:ascii="仿宋" w:hAnsi="仿宋" w:eastAsia="仿宋" w:cs="仿宋"/>
                <w:color w:val="000000"/>
                <w:sz w:val="24"/>
                <w:szCs w:val="24"/>
              </w:rPr>
            </w:pPr>
          </w:p>
        </w:tc>
        <w:tc>
          <w:tcPr>
            <w:tcW w:w="567" w:type="dxa"/>
            <w:noWrap w:val="0"/>
            <w:vAlign w:val="top"/>
          </w:tcPr>
          <w:p>
            <w:pPr>
              <w:rPr>
                <w:rFonts w:hint="eastAsia" w:ascii="仿宋" w:hAnsi="仿宋" w:eastAsia="仿宋" w:cs="仿宋"/>
                <w:color w:val="000000"/>
                <w:sz w:val="24"/>
                <w:szCs w:val="24"/>
              </w:rPr>
            </w:pPr>
          </w:p>
        </w:tc>
        <w:tc>
          <w:tcPr>
            <w:tcW w:w="1134" w:type="dxa"/>
            <w:noWrap w:val="0"/>
            <w:vAlign w:val="top"/>
          </w:tcPr>
          <w:p>
            <w:pPr>
              <w:rPr>
                <w:rFonts w:hint="eastAsia" w:ascii="仿宋" w:hAnsi="仿宋" w:eastAsia="仿宋" w:cs="仿宋"/>
                <w:color w:val="000000"/>
                <w:sz w:val="24"/>
                <w:szCs w:val="24"/>
              </w:rPr>
            </w:pPr>
          </w:p>
        </w:tc>
        <w:tc>
          <w:tcPr>
            <w:tcW w:w="1134" w:type="dxa"/>
            <w:noWrap w:val="0"/>
            <w:vAlign w:val="top"/>
          </w:tcPr>
          <w:p>
            <w:pPr>
              <w:rPr>
                <w:rFonts w:hint="eastAsia" w:ascii="仿宋" w:hAnsi="仿宋" w:eastAsia="仿宋" w:cs="仿宋"/>
                <w:color w:val="000000"/>
                <w:sz w:val="24"/>
                <w:szCs w:val="24"/>
              </w:rPr>
            </w:pPr>
          </w:p>
        </w:tc>
        <w:tc>
          <w:tcPr>
            <w:tcW w:w="993" w:type="dxa"/>
            <w:noWrap w:val="0"/>
            <w:vAlign w:val="top"/>
          </w:tcPr>
          <w:p>
            <w:pPr>
              <w:rPr>
                <w:rFonts w:hint="eastAsia" w:ascii="仿宋" w:hAnsi="仿宋" w:eastAsia="仿宋" w:cs="仿宋"/>
                <w:color w:val="000000"/>
                <w:sz w:val="24"/>
                <w:szCs w:val="24"/>
              </w:rPr>
            </w:pPr>
          </w:p>
        </w:tc>
        <w:tc>
          <w:tcPr>
            <w:tcW w:w="1275" w:type="dxa"/>
            <w:noWrap w:val="0"/>
            <w:vAlign w:val="top"/>
          </w:tcPr>
          <w:p>
            <w:pPr>
              <w:rPr>
                <w:rFonts w:hint="eastAsia" w:ascii="仿宋" w:hAnsi="仿宋" w:eastAsia="仿宋" w:cs="仿宋"/>
                <w:color w:val="000000"/>
                <w:sz w:val="24"/>
                <w:szCs w:val="24"/>
              </w:rPr>
            </w:pPr>
          </w:p>
        </w:tc>
        <w:tc>
          <w:tcPr>
            <w:tcW w:w="1560" w:type="dxa"/>
            <w:noWrap w:val="0"/>
            <w:vAlign w:val="top"/>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931" w:type="dxa"/>
            <w:gridSpan w:val="9"/>
            <w:noWrap w:val="0"/>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合计金额（大写）：</w:t>
            </w:r>
          </w:p>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（小写）：</w:t>
            </w:r>
          </w:p>
        </w:tc>
      </w:tr>
    </w:tbl>
    <w:p>
      <w:pPr>
        <w:rPr>
          <w:rFonts w:hint="eastAsia" w:ascii="仿宋" w:hAnsi="仿宋" w:eastAsia="仿宋" w:cs="仿宋"/>
          <w:color w:val="FF0000"/>
          <w:sz w:val="24"/>
          <w:szCs w:val="24"/>
        </w:rPr>
      </w:pPr>
    </w:p>
    <w:p>
      <w:pPr>
        <w:rPr>
          <w:rFonts w:hint="eastAsia" w:ascii="仿宋" w:hAnsi="仿宋" w:eastAsia="仿宋" w:cs="仿宋"/>
          <w:color w:val="FF0000"/>
          <w:sz w:val="24"/>
          <w:szCs w:val="24"/>
        </w:rPr>
      </w:pPr>
    </w:p>
    <w:p>
      <w:pPr>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rPr>
        <w:t>1.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pPr>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rPr>
        <w:t>2.投标人须填写分项报价及总价两项内容，并核对分项加总是否等于总报价金额，请完整填写产品的品牌和型号或项目内容。</w:t>
      </w:r>
    </w:p>
    <w:p>
      <w:pPr>
        <w:rPr>
          <w:rFonts w:hint="eastAsia" w:ascii="仿宋" w:hAnsi="仿宋" w:eastAsia="仿宋" w:cs="仿宋"/>
          <w:color w:val="000000"/>
          <w:sz w:val="24"/>
          <w:szCs w:val="24"/>
        </w:rPr>
      </w:pPr>
      <w:r>
        <w:rPr>
          <w:rFonts w:hint="eastAsia" w:ascii="仿宋" w:hAnsi="仿宋" w:eastAsia="仿宋" w:cs="仿宋"/>
          <w:color w:val="FF0000"/>
          <w:sz w:val="24"/>
          <w:szCs w:val="24"/>
        </w:rPr>
        <w:t xml:space="preserve">    3.第一轮报价表填写后需单独密封递交，其余轮次报价表在磋商后现场填写、密封递交</w:t>
      </w:r>
      <w:r>
        <w:rPr>
          <w:rFonts w:hint="eastAsia" w:ascii="仿宋" w:hAnsi="仿宋" w:eastAsia="仿宋" w:cs="仿宋"/>
          <w:color w:val="000000"/>
          <w:sz w:val="24"/>
          <w:szCs w:val="24"/>
        </w:rPr>
        <w:t>。</w:t>
      </w:r>
    </w:p>
    <w:p>
      <w:pPr>
        <w:adjustRightInd w:val="0"/>
        <w:spacing w:line="400" w:lineRule="exact"/>
        <w:ind w:firstLine="600" w:firstLineChars="250"/>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供应商名称：XXX（盖单位公章）</w:t>
      </w:r>
    </w:p>
    <w:p>
      <w:pPr>
        <w:ind w:firstLine="616" w:firstLineChars="257"/>
        <w:rPr>
          <w:rFonts w:hint="eastAsia" w:ascii="仿宋" w:hAnsi="仿宋" w:eastAsia="仿宋" w:cs="仿宋"/>
          <w:color w:val="000000"/>
          <w:sz w:val="24"/>
          <w:szCs w:val="24"/>
        </w:rPr>
      </w:pPr>
    </w:p>
    <w:p>
      <w:pPr>
        <w:ind w:firstLine="616" w:firstLineChars="257"/>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法定代表人或授权代表（签字或盖章）：XXX</w:t>
      </w:r>
    </w:p>
    <w:p>
      <w:pPr>
        <w:ind w:firstLine="616" w:firstLineChars="257"/>
        <w:rPr>
          <w:rFonts w:hint="eastAsia" w:ascii="仿宋" w:hAnsi="仿宋" w:eastAsia="仿宋" w:cs="仿宋"/>
          <w:color w:val="000000"/>
          <w:sz w:val="24"/>
          <w:szCs w:val="24"/>
        </w:rPr>
      </w:pPr>
    </w:p>
    <w:p>
      <w:pPr>
        <w:ind w:firstLine="616" w:firstLineChars="257"/>
        <w:rPr>
          <w:rFonts w:hint="eastAsia" w:ascii="仿宋" w:hAnsi="仿宋" w:eastAsia="仿宋" w:cs="仿宋"/>
          <w:b/>
          <w:sz w:val="24"/>
          <w:szCs w:val="24"/>
        </w:rPr>
      </w:pPr>
      <w:r>
        <w:rPr>
          <w:rFonts w:hint="eastAsia" w:ascii="仿宋" w:hAnsi="仿宋" w:eastAsia="仿宋" w:cs="仿宋"/>
          <w:color w:val="000000"/>
          <w:sz w:val="24"/>
          <w:szCs w:val="24"/>
        </w:rPr>
        <w:t xml:space="preserve">日      期：XXX年XXX月XXX日 </w:t>
      </w:r>
    </w:p>
    <w:bookmarkEnd w:id="93"/>
    <w:p>
      <w:pPr>
        <w:rPr>
          <w:rFonts w:hint="eastAsia" w:ascii="仿宋" w:hAnsi="仿宋" w:eastAsia="仿宋" w:cs="仿宋"/>
          <w:sz w:val="24"/>
          <w:szCs w:val="24"/>
        </w:rPr>
        <w:sectPr>
          <w:footerReference r:id="rId5" w:type="default"/>
          <w:footerReference r:id="rId6" w:type="even"/>
          <w:pgSz w:w="11907" w:h="16840"/>
          <w:pgMar w:top="1418" w:right="1559" w:bottom="1134" w:left="1503" w:header="851" w:footer="851" w:gutter="0"/>
          <w:pgNumType w:fmt="decimal"/>
          <w:cols w:space="720" w:num="1"/>
          <w:docGrid w:type="lines" w:linePitch="312" w:charSpace="0"/>
        </w:sectPr>
      </w:pPr>
    </w:p>
    <w:p>
      <w:pPr>
        <w:pStyle w:val="4"/>
        <w:keepNext w:val="0"/>
        <w:keepLines w:val="0"/>
        <w:spacing w:before="0" w:after="0" w:line="400" w:lineRule="exact"/>
        <w:jc w:val="center"/>
        <w:rPr>
          <w:rFonts w:hint="eastAsia" w:ascii="仿宋" w:hAnsi="仿宋" w:eastAsia="仿宋" w:cs="仿宋"/>
          <w:bCs w:val="0"/>
          <w:color w:val="000000"/>
          <w:sz w:val="32"/>
          <w:szCs w:val="32"/>
          <w:lang w:val="en-US" w:eastAsia="zh-CN"/>
        </w:rPr>
      </w:pPr>
      <w:r>
        <w:rPr>
          <w:rFonts w:hint="eastAsia" w:ascii="仿宋" w:hAnsi="仿宋" w:eastAsia="仿宋" w:cs="仿宋"/>
          <w:bCs w:val="0"/>
          <w:color w:val="000000"/>
          <w:sz w:val="32"/>
          <w:szCs w:val="32"/>
          <w:lang w:val="en-US" w:eastAsia="zh-CN"/>
        </w:rPr>
        <w:t>第九章  评审方法</w:t>
      </w:r>
    </w:p>
    <w:p>
      <w:pPr>
        <w:pStyle w:val="4"/>
        <w:keepNext w:val="0"/>
        <w:keepLines w:val="0"/>
        <w:spacing w:before="0" w:after="0" w:line="400" w:lineRule="exact"/>
        <w:ind w:firstLine="472" w:firstLineChars="196"/>
        <w:rPr>
          <w:rFonts w:hint="eastAsia" w:ascii="仿宋" w:hAnsi="仿宋" w:eastAsia="仿宋" w:cs="仿宋"/>
          <w:color w:val="000000"/>
          <w:sz w:val="24"/>
          <w:szCs w:val="24"/>
        </w:rPr>
      </w:pPr>
    </w:p>
    <w:p>
      <w:pPr>
        <w:pStyle w:val="4"/>
        <w:keepNext w:val="0"/>
        <w:keepLines w:val="0"/>
        <w:spacing w:before="0" w:after="0" w:line="400" w:lineRule="exact"/>
        <w:ind w:firstLine="472" w:firstLineChars="196"/>
        <w:rPr>
          <w:rFonts w:hint="eastAsia" w:ascii="仿宋" w:hAnsi="仿宋" w:eastAsia="仿宋" w:cs="仿宋"/>
          <w:color w:val="000000"/>
          <w:sz w:val="24"/>
          <w:szCs w:val="24"/>
        </w:rPr>
      </w:pPr>
      <w:r>
        <w:rPr>
          <w:rFonts w:hint="eastAsia" w:ascii="仿宋" w:hAnsi="仿宋" w:eastAsia="仿宋" w:cs="仿宋"/>
          <w:color w:val="000000"/>
          <w:sz w:val="24"/>
          <w:szCs w:val="24"/>
        </w:rPr>
        <w:t>1.总则</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1.1 根据《中华人民共和国政府采购法》、《中华人民共和国政府采购法实施条例》、《政府采购竞争性磋商采购方式管理暂行办法》等法律制度，结合本采购项目特点制定本磋商方法。</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1.2 磋商工作由采购机构负责组织，具体磋商由采购机构依法组建的磋商小组负责。</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1.3 磋商工作应遵循公平、公正、科学及择优的原则，并以相同的磋商程序和标准对待所有的供应商。</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1.4 磋商小组按照磋商文件规定的磋商程序、评分方法和标准进行评审，并独立履行下列职责：</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（一）熟悉和理解磋商文件，确定磋商文件内容是否违反国家有关强制性规定或者磋商文件存在歧义、重大缺陷，根据需要书面要求采购人对磋商文件作出解释；</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（二）审查供应商响应文件是否满足磋商文件要求，并作出公正评价；</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（三）根据需要要求供应商对响应文件中含义不明确、同类问题表述不一致或者有明显文字和计算错误的内容等作出必要的澄清、说明或者更正；</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（四）推荐成交供应商，或者受采购人委托确定成交供应商；</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（五）起草评审报告并进行签署；</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（六）向采购人、财政部门或者其他监督部门报告非法干预评审工作的行为；</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（七）法律、法规和规章规定的其他职责。</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1.5 （实质性要求）磋商过程独立、保密。供应商非法干预磋商过程的，其响应文件作无效处理。</w:t>
      </w:r>
    </w:p>
    <w:p>
      <w:pPr>
        <w:ind w:firstLine="413"/>
        <w:rPr>
          <w:rFonts w:hint="eastAsia" w:ascii="仿宋" w:hAnsi="仿宋" w:eastAsia="仿宋" w:cs="仿宋"/>
          <w:sz w:val="24"/>
          <w:szCs w:val="24"/>
        </w:rPr>
      </w:pPr>
    </w:p>
    <w:p>
      <w:pPr>
        <w:pStyle w:val="4"/>
        <w:keepNext w:val="0"/>
        <w:keepLines w:val="0"/>
        <w:spacing w:before="0" w:after="0" w:line="400" w:lineRule="exact"/>
        <w:ind w:firstLine="472" w:firstLineChars="196"/>
        <w:rPr>
          <w:rFonts w:hint="eastAsia" w:ascii="仿宋" w:hAnsi="仿宋" w:eastAsia="仿宋" w:cs="仿宋"/>
          <w:color w:val="000000"/>
          <w:sz w:val="24"/>
          <w:szCs w:val="24"/>
        </w:rPr>
      </w:pPr>
      <w:r>
        <w:rPr>
          <w:rFonts w:hint="eastAsia" w:ascii="仿宋" w:hAnsi="仿宋" w:eastAsia="仿宋" w:cs="仿宋"/>
          <w:color w:val="000000"/>
          <w:sz w:val="24"/>
          <w:szCs w:val="24"/>
        </w:rPr>
        <w:t>2.磋商程序</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2.1审查磋商文件和停止评审。</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2.1.1 磋商小组正式评审前，应当对磋商文件进行熟悉和理解，内容主要包括磋商文件中供应商资格条件要求、采购项目技术、服务和商务要求、磋商办法和标准、政府采购政策要求以及政府采购合同主要条款等。</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2.1.2 本磋商文件有下列情形之一的，磋商小组应当停止评审：</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（1）磋商文件的规定存在歧义、重大缺陷的；</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（2）磋商文件明显以不合理条件对供应商实行差别待遇或者歧视待遇的；</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（3）采购项目属于国家规定的优先、强制采购范围，但是磋商文件未依法体现优先、强制采购相关规定的；</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（4）磋商文件将供应商的资格条件列为评分因素的；</w:t>
      </w:r>
    </w:p>
    <w:p>
      <w:pPr>
        <w:pStyle w:val="4"/>
        <w:keepNext w:val="0"/>
        <w:keepLines w:val="0"/>
        <w:spacing w:before="0" w:after="0" w:line="400" w:lineRule="exact"/>
        <w:ind w:firstLine="470" w:firstLineChars="19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（5）磋商文件载明的成交原则不合法的；</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bCs w:val="0"/>
          <w:color w:val="000000"/>
          <w:sz w:val="24"/>
          <w:szCs w:val="24"/>
        </w:rPr>
        <w:t>（6）</w:t>
      </w:r>
      <w:r>
        <w:rPr>
          <w:rFonts w:hint="eastAsia" w:ascii="仿宋" w:hAnsi="仿宋" w:eastAsia="仿宋" w:cs="仿宋"/>
          <w:b w:val="0"/>
          <w:color w:val="000000"/>
          <w:sz w:val="24"/>
          <w:szCs w:val="24"/>
        </w:rPr>
        <w:t>磋商文件有违反国家其他有关强制性规定的情形。</w:t>
      </w:r>
    </w:p>
    <w:p>
      <w:pPr>
        <w:pStyle w:val="4"/>
        <w:keepNext w:val="0"/>
        <w:keepLines w:val="0"/>
        <w:spacing w:before="0" w:after="0" w:line="400" w:lineRule="exact"/>
        <w:ind w:firstLine="470" w:firstLineChars="196"/>
        <w:rPr>
          <w:rFonts w:hint="eastAsia" w:ascii="仿宋" w:hAnsi="仿宋" w:eastAsia="仿宋" w:cs="仿宋"/>
          <w:b w:val="0"/>
          <w:sz w:val="24"/>
          <w:szCs w:val="24"/>
        </w:rPr>
      </w:pPr>
      <w:r>
        <w:rPr>
          <w:rFonts w:hint="eastAsia" w:ascii="仿宋" w:hAnsi="仿宋" w:eastAsia="仿宋" w:cs="仿宋"/>
          <w:b w:val="0"/>
          <w:sz w:val="24"/>
          <w:szCs w:val="24"/>
        </w:rPr>
        <w:t>2.1.3 出现本条2.1.2规定应当停止评审情形的，磋商小组应当向采购人书面说明情况。除本条规定的情形外，磋商小组不得以任何方式和理由停止评审。</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sz w:val="24"/>
          <w:szCs w:val="24"/>
        </w:rPr>
        <w:t>2</w:t>
      </w:r>
      <w:r>
        <w:rPr>
          <w:rFonts w:hint="eastAsia" w:ascii="仿宋" w:hAnsi="仿宋" w:eastAsia="仿宋" w:cs="仿宋"/>
          <w:b w:val="0"/>
          <w:color w:val="000000"/>
          <w:sz w:val="24"/>
          <w:szCs w:val="24"/>
        </w:rPr>
        <w:t>.2资格性审查。</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2.2.1本项目需要磋商小组进行资格性检查。</w:t>
      </w:r>
    </w:p>
    <w:p>
      <w:pPr>
        <w:pStyle w:val="4"/>
        <w:keepNext w:val="0"/>
        <w:keepLines w:val="0"/>
        <w:spacing w:before="0" w:after="0" w:line="400" w:lineRule="exact"/>
        <w:ind w:firstLine="470" w:firstLineChars="196"/>
        <w:rPr>
          <w:rFonts w:hint="eastAsia" w:ascii="仿宋" w:hAnsi="仿宋" w:eastAsia="仿宋" w:cs="仿宋"/>
          <w:b w:val="0"/>
          <w:sz w:val="24"/>
          <w:szCs w:val="24"/>
        </w:rPr>
      </w:pPr>
      <w:r>
        <w:rPr>
          <w:rFonts w:hint="eastAsia" w:ascii="仿宋" w:hAnsi="仿宋" w:eastAsia="仿宋" w:cs="仿宋"/>
          <w:b w:val="0"/>
          <w:sz w:val="24"/>
          <w:szCs w:val="24"/>
        </w:rPr>
        <w:t>磋商小组应依据法律法规和磋商文件的规定，对响应文件是否按照规定要求提供资格性证明材料、是否按照规定交纳磋商保证金、是否属于禁止参加磋商的供应商等进行审查，以确定供应商是否具备磋商资格。</w:t>
      </w:r>
    </w:p>
    <w:p>
      <w:pPr>
        <w:pStyle w:val="4"/>
        <w:keepNext w:val="0"/>
        <w:keepLines w:val="0"/>
        <w:spacing w:before="0" w:after="0" w:line="400" w:lineRule="exact"/>
        <w:ind w:firstLine="470" w:firstLineChars="196"/>
        <w:rPr>
          <w:rFonts w:hint="eastAsia" w:ascii="仿宋" w:hAnsi="仿宋" w:eastAsia="仿宋" w:cs="仿宋"/>
          <w:b w:val="0"/>
          <w:sz w:val="24"/>
          <w:szCs w:val="24"/>
        </w:rPr>
      </w:pPr>
      <w:r>
        <w:rPr>
          <w:rFonts w:hint="eastAsia" w:ascii="仿宋" w:hAnsi="仿宋" w:eastAsia="仿宋" w:cs="仿宋"/>
          <w:b w:val="0"/>
          <w:sz w:val="24"/>
          <w:szCs w:val="24"/>
        </w:rPr>
        <w:t>2.2.2资格性审查结束后，磋商小组应当出具资格性审查报告，没有通过资格审查的供应商，磋商小组应当在资格审查报告中说明原因。</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sz w:val="24"/>
          <w:szCs w:val="24"/>
        </w:rPr>
        <w:t>2.2.3磋商小组应依据磋商文件规定的实质性要求，对符合资格的响应文件进行有效性</w:t>
      </w:r>
      <w:r>
        <w:rPr>
          <w:rFonts w:hint="eastAsia" w:ascii="仿宋" w:hAnsi="仿宋" w:eastAsia="仿宋" w:cs="仿宋"/>
          <w:b w:val="0"/>
          <w:color w:val="000000"/>
          <w:sz w:val="24"/>
          <w:szCs w:val="24"/>
        </w:rPr>
        <w:t>、完整性和响应程度审查，以确定参加磋商的供应商名单。</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2.2.4采购人宣布未通过资格性审查的供应商名单时，应当告知供应商未通过审查的原因。</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2.3 通过资格性审查的供应商不足</w:t>
      </w:r>
      <w:r>
        <w:rPr>
          <w:rFonts w:hint="eastAsia" w:ascii="仿宋" w:hAnsi="仿宋" w:eastAsia="仿宋" w:cs="仿宋"/>
          <w:b w:val="0"/>
          <w:color w:val="000000"/>
          <w:sz w:val="24"/>
          <w:szCs w:val="24"/>
          <w:lang w:eastAsia="zh-CN"/>
        </w:rPr>
        <w:t>2</w:t>
      </w:r>
      <w:r>
        <w:rPr>
          <w:rFonts w:hint="eastAsia" w:ascii="仿宋" w:hAnsi="仿宋" w:eastAsia="仿宋" w:cs="仿宋"/>
          <w:b w:val="0"/>
          <w:color w:val="000000"/>
          <w:sz w:val="24"/>
          <w:szCs w:val="24"/>
        </w:rPr>
        <w:t>家的，终止本次采购活动，并发布终止采购活动公告。</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2.4磋商。</w:t>
      </w:r>
    </w:p>
    <w:p>
      <w:pPr>
        <w:pStyle w:val="4"/>
        <w:keepNext w:val="0"/>
        <w:keepLines w:val="0"/>
        <w:spacing w:before="0" w:after="0" w:line="400" w:lineRule="exact"/>
        <w:ind w:firstLine="470" w:firstLineChars="196"/>
        <w:rPr>
          <w:rFonts w:hint="eastAsia" w:ascii="仿宋" w:hAnsi="仿宋" w:eastAsia="仿宋" w:cs="仿宋"/>
          <w:b w:val="0"/>
          <w:sz w:val="24"/>
          <w:szCs w:val="24"/>
        </w:rPr>
      </w:pPr>
      <w:r>
        <w:rPr>
          <w:rFonts w:hint="eastAsia" w:ascii="仿宋" w:hAnsi="仿宋" w:eastAsia="仿宋" w:cs="仿宋"/>
          <w:b w:val="0"/>
          <w:sz w:val="24"/>
          <w:szCs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pStyle w:val="4"/>
        <w:keepNext w:val="0"/>
        <w:keepLines w:val="0"/>
        <w:spacing w:before="0" w:after="0" w:line="400" w:lineRule="exact"/>
        <w:ind w:firstLine="470" w:firstLineChars="196"/>
        <w:rPr>
          <w:rFonts w:hint="eastAsia" w:ascii="仿宋" w:hAnsi="仿宋" w:eastAsia="仿宋" w:cs="仿宋"/>
          <w:b w:val="0"/>
          <w:sz w:val="24"/>
          <w:szCs w:val="24"/>
        </w:rPr>
      </w:pPr>
      <w:r>
        <w:rPr>
          <w:rFonts w:hint="eastAsia" w:ascii="仿宋" w:hAnsi="仿宋" w:eastAsia="仿宋" w:cs="仿宋"/>
          <w:b w:val="0"/>
          <w:sz w:val="24"/>
          <w:szCs w:val="24"/>
        </w:rPr>
        <w:t>2.4.2每轮磋商开始前，磋商小组应根据磋商文件的规定，并结合各供应商的响应文件拟定磋商内容。</w:t>
      </w:r>
    </w:p>
    <w:p>
      <w:pPr>
        <w:pStyle w:val="4"/>
        <w:keepNext w:val="0"/>
        <w:keepLines w:val="0"/>
        <w:spacing w:before="0" w:after="0" w:line="400" w:lineRule="exact"/>
        <w:ind w:firstLine="470" w:firstLineChars="196"/>
        <w:rPr>
          <w:rFonts w:hint="eastAsia" w:ascii="仿宋" w:hAnsi="仿宋" w:eastAsia="仿宋" w:cs="仿宋"/>
          <w:b w:val="0"/>
          <w:sz w:val="24"/>
          <w:szCs w:val="24"/>
        </w:rPr>
      </w:pPr>
      <w:r>
        <w:rPr>
          <w:rFonts w:hint="eastAsia" w:ascii="仿宋" w:hAnsi="仿宋" w:eastAsia="仿宋" w:cs="仿宋"/>
          <w:b w:val="0"/>
          <w:sz w:val="24"/>
          <w:szCs w:val="24"/>
        </w:rPr>
        <w:t>2.4.3在磋商过程中，磋商小组可以根据磋商文件和磋商情况实质性变动磋商文件的技术、服务要求以及合同草案条款，但不得变动磋商文件中的其他内容。实质性变动的内容，须经采购人代表书面确认。</w:t>
      </w:r>
    </w:p>
    <w:p>
      <w:pPr>
        <w:pStyle w:val="4"/>
        <w:keepNext w:val="0"/>
        <w:keepLines w:val="0"/>
        <w:spacing w:before="0" w:after="0" w:line="400" w:lineRule="exact"/>
        <w:ind w:firstLine="470" w:firstLineChars="196"/>
        <w:rPr>
          <w:rFonts w:hint="eastAsia" w:ascii="仿宋" w:hAnsi="仿宋" w:eastAsia="仿宋" w:cs="仿宋"/>
          <w:b w:val="0"/>
          <w:sz w:val="24"/>
          <w:szCs w:val="24"/>
        </w:rPr>
      </w:pPr>
      <w:r>
        <w:rPr>
          <w:rFonts w:hint="eastAsia" w:ascii="仿宋" w:hAnsi="仿宋" w:eastAsia="仿宋" w:cs="仿宋"/>
          <w:b w:val="0"/>
          <w:sz w:val="24"/>
          <w:szCs w:val="24"/>
        </w:rPr>
        <w:t>2.4.4对磋商文件作出的实质性变动是磋商文件的有效组成部分，磋商小组应当及时以书面形式同时通知所有参加磋商的供应商。</w:t>
      </w:r>
    </w:p>
    <w:p>
      <w:pPr>
        <w:pStyle w:val="4"/>
        <w:keepNext w:val="0"/>
        <w:keepLines w:val="0"/>
        <w:spacing w:before="0" w:after="0" w:line="400" w:lineRule="exact"/>
        <w:ind w:firstLine="470" w:firstLineChars="196"/>
        <w:rPr>
          <w:rFonts w:hint="eastAsia" w:ascii="仿宋" w:hAnsi="仿宋" w:eastAsia="仿宋" w:cs="仿宋"/>
          <w:b w:val="0"/>
          <w:sz w:val="24"/>
          <w:szCs w:val="24"/>
        </w:rPr>
      </w:pPr>
      <w:r>
        <w:rPr>
          <w:rFonts w:hint="eastAsia" w:ascii="仿宋" w:hAnsi="仿宋" w:eastAsia="仿宋" w:cs="仿宋"/>
          <w:b w:val="0"/>
          <w:sz w:val="24"/>
          <w:szCs w:val="24"/>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pStyle w:val="4"/>
        <w:keepNext w:val="0"/>
        <w:keepLines w:val="0"/>
        <w:spacing w:before="0" w:after="0" w:line="400" w:lineRule="exact"/>
        <w:ind w:firstLine="470" w:firstLineChars="196"/>
        <w:rPr>
          <w:rFonts w:hint="eastAsia" w:ascii="仿宋" w:hAnsi="仿宋" w:eastAsia="仿宋" w:cs="仿宋"/>
          <w:b w:val="0"/>
          <w:sz w:val="24"/>
          <w:szCs w:val="24"/>
        </w:rPr>
      </w:pPr>
      <w:r>
        <w:rPr>
          <w:rFonts w:hint="eastAsia" w:ascii="仿宋" w:hAnsi="仿宋" w:eastAsia="仿宋" w:cs="仿宋"/>
          <w:b w:val="0"/>
          <w:sz w:val="24"/>
          <w:szCs w:val="24"/>
        </w:rPr>
        <w:t>2.4.6磋商过程中，磋商的任何一方不得透露与磋商有关的其他供应商的技术资料、价格和其他信息。</w:t>
      </w:r>
    </w:p>
    <w:p>
      <w:pPr>
        <w:pStyle w:val="4"/>
        <w:keepNext w:val="0"/>
        <w:keepLines w:val="0"/>
        <w:spacing w:before="0" w:after="0" w:line="400" w:lineRule="exact"/>
        <w:ind w:firstLine="470" w:firstLineChars="196"/>
        <w:rPr>
          <w:rFonts w:hint="eastAsia" w:ascii="仿宋" w:hAnsi="仿宋" w:eastAsia="仿宋" w:cs="仿宋"/>
          <w:b w:val="0"/>
          <w:sz w:val="24"/>
          <w:szCs w:val="24"/>
        </w:rPr>
      </w:pPr>
      <w:r>
        <w:rPr>
          <w:rFonts w:hint="eastAsia" w:ascii="仿宋" w:hAnsi="仿宋" w:eastAsia="仿宋" w:cs="仿宋"/>
          <w:b w:val="0"/>
          <w:sz w:val="24"/>
          <w:szCs w:val="24"/>
        </w:rPr>
        <w:t>2.4.7磋商过程中，磋商小组发现或者知晓供应商存在违法、违纪行为的，磋商小组应当将该供应商响应文件作无效处理，不允许其提交最后报价。</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sz w:val="24"/>
          <w:szCs w:val="24"/>
        </w:rPr>
        <w:t>2.4.</w:t>
      </w:r>
      <w:r>
        <w:rPr>
          <w:rFonts w:hint="eastAsia" w:ascii="仿宋" w:hAnsi="仿宋" w:eastAsia="仿宋" w:cs="仿宋"/>
          <w:b w:val="0"/>
          <w:color w:val="000000"/>
          <w:sz w:val="24"/>
          <w:szCs w:val="24"/>
        </w:rPr>
        <w:t>8磋商结束后，供应商响应文件仍未实质性响应磋商文件的，磋商小组应当对其响应文件按无效处理，并书面告知供应商，说明理由。</w:t>
      </w:r>
    </w:p>
    <w:p>
      <w:pPr>
        <w:pStyle w:val="4"/>
        <w:keepNext w:val="0"/>
        <w:keepLines w:val="0"/>
        <w:spacing w:before="0" w:after="0" w:line="400" w:lineRule="exact"/>
        <w:ind w:firstLine="470" w:firstLineChars="19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2.4.</w:t>
      </w:r>
      <w:r>
        <w:rPr>
          <w:rFonts w:hint="eastAsia" w:ascii="仿宋" w:hAnsi="仿宋" w:eastAsia="仿宋" w:cs="仿宋"/>
          <w:b w:val="0"/>
          <w:color w:val="000000"/>
          <w:sz w:val="24"/>
          <w:szCs w:val="24"/>
          <w:lang w:val="en-US" w:eastAsia="zh-CN"/>
        </w:rPr>
        <w:t xml:space="preserve">9 </w:t>
      </w:r>
      <w:r>
        <w:rPr>
          <w:rFonts w:hint="eastAsia" w:ascii="仿宋" w:hAnsi="仿宋" w:eastAsia="仿宋" w:cs="仿宋"/>
          <w:b w:val="0"/>
          <w:color w:val="000000"/>
          <w:sz w:val="24"/>
          <w:szCs w:val="24"/>
        </w:rPr>
        <w:t xml:space="preserve">磋商完成后，磋商小组应出具磋商情况记录表，磋商情况记录表需包含磋商内容、磋商意见、实质性变动内容等。   </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2.5最后报价。</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2.5.1磋商文件能够详细列明采购标的的技术、服务要求的，磋商结束后，磋商小组应当要求所有实质性响应的供应商在规定时间内提交最后报价，提交最后报价的供应商不得少于2家。或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2.5.2磋商结束后，磋商小组应当要求所</w:t>
      </w:r>
      <w:r>
        <w:rPr>
          <w:rFonts w:hint="eastAsia" w:ascii="仿宋" w:hAnsi="仿宋" w:eastAsia="仿宋" w:cs="仿宋"/>
          <w:sz w:val="24"/>
          <w:szCs w:val="24"/>
        </w:rPr>
        <w:t>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2.5.3供应商最后报价应当由法定代表人/主要负责人/本人或其授权代表签字确认或加盖公章。最后报价是供应商响应文件的有效组成部分。</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2.6比较与评价。由磋商小组采用综合评分法对提交最后报价的供应商的响应文件和最后报价进行综合评分，具体要求详见本章综合评分部分。</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2.7推荐成交候选供应商。磋商小组应当根据综合评分情况，按照评审得分由高</w:t>
      </w:r>
      <w:r>
        <w:rPr>
          <w:rFonts w:hint="eastAsia" w:ascii="仿宋" w:hAnsi="仿宋" w:eastAsia="仿宋" w:cs="仿宋"/>
          <w:color w:val="000000"/>
          <w:sz w:val="24"/>
          <w:szCs w:val="24"/>
        </w:rPr>
        <w:t>到低顺序推荐3家以上成交候选供应商，并编写磋商报告。评审得分相同的，按照最后报价由低到高的顺序推荐。评审得分且最后</w:t>
      </w:r>
      <w:r>
        <w:rPr>
          <w:rFonts w:hint="eastAsia" w:ascii="仿宋" w:hAnsi="仿宋" w:eastAsia="仿宋" w:cs="仿宋"/>
          <w:sz w:val="24"/>
          <w:szCs w:val="24"/>
        </w:rPr>
        <w:t>报价相同的，按照技术指标优劣顺序推荐。评审得分且最后报价且技术指标分项得分均相同的，成交候选供应商并列。</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2.8磋商小组复核。磋商小组评分汇总结束后，磋商小组应当进行评审复核，对拟推荐为成交候选供应商的、报价最低的、供应商资格审查未通过的、供应商响应文件作无效处理的重点复核。</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2.9采购组织单位现场复核评审结果。</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2.9.1评审结果汇总完成后，磋商小组拟出具磋商评审报告前，应当组织2名以上的本单位工作人员，在采购现场监督人员的监督之下，依据有关的法律制度和磋商文件对评审结果进行复核，出具复核报告，存在下列情形之一的，采购</w:t>
      </w:r>
      <w:r>
        <w:rPr>
          <w:rFonts w:hint="eastAsia" w:ascii="仿宋" w:hAnsi="仿宋" w:eastAsia="仿宋" w:cs="仿宋"/>
          <w:sz w:val="24"/>
          <w:szCs w:val="24"/>
          <w:lang w:eastAsia="zh-CN"/>
        </w:rPr>
        <w:t>人</w:t>
      </w:r>
      <w:r>
        <w:rPr>
          <w:rFonts w:hint="eastAsia" w:ascii="仿宋" w:hAnsi="仿宋" w:eastAsia="仿宋" w:cs="仿宋"/>
          <w:sz w:val="24"/>
          <w:szCs w:val="24"/>
        </w:rPr>
        <w:t>应当根据情况书面建议磋商小组现场修改评审结果：</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（1）资格性审查认定错误的；</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（2）分值汇总计算错误的；</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（3）分项评分超出评分标准范围的；</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（4）客观评分不一致的。</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存在本条上述情形的，由磋商小组自主决定是否采纳采购</w:t>
      </w:r>
      <w:r>
        <w:rPr>
          <w:rFonts w:hint="eastAsia" w:ascii="仿宋" w:hAnsi="仿宋" w:eastAsia="仿宋" w:cs="仿宋"/>
          <w:sz w:val="24"/>
          <w:szCs w:val="24"/>
          <w:lang w:eastAsia="zh-CN"/>
        </w:rPr>
        <w:t>人</w:t>
      </w:r>
      <w:r>
        <w:rPr>
          <w:rFonts w:hint="eastAsia" w:ascii="仿宋" w:hAnsi="仿宋" w:eastAsia="仿宋" w:cs="仿宋"/>
          <w:sz w:val="24"/>
          <w:szCs w:val="24"/>
        </w:rPr>
        <w:t>的书面建议，并承担独立评审责任。磋商小组采纳采购</w:t>
      </w:r>
      <w:r>
        <w:rPr>
          <w:rFonts w:hint="eastAsia" w:ascii="仿宋" w:hAnsi="仿宋" w:eastAsia="仿宋" w:cs="仿宋"/>
          <w:sz w:val="24"/>
          <w:szCs w:val="24"/>
          <w:lang w:eastAsia="zh-CN"/>
        </w:rPr>
        <w:t>人</w:t>
      </w:r>
      <w:r>
        <w:rPr>
          <w:rFonts w:hint="eastAsia" w:ascii="仿宋" w:hAnsi="仿宋" w:eastAsia="仿宋" w:cs="仿宋"/>
          <w:sz w:val="24"/>
          <w:szCs w:val="24"/>
        </w:rPr>
        <w:t>书面建议的，应当按照规定现场修改评审结果或者重新评审，并在磋商报告中详细记载有关事宜；不采纳采购</w:t>
      </w:r>
      <w:r>
        <w:rPr>
          <w:rFonts w:hint="eastAsia" w:ascii="仿宋" w:hAnsi="仿宋" w:eastAsia="仿宋" w:cs="仿宋"/>
          <w:sz w:val="24"/>
          <w:szCs w:val="24"/>
          <w:lang w:eastAsia="zh-CN"/>
        </w:rPr>
        <w:t>人</w:t>
      </w:r>
      <w:r>
        <w:rPr>
          <w:rFonts w:hint="eastAsia" w:ascii="仿宋" w:hAnsi="仿宋" w:eastAsia="仿宋" w:cs="仿宋"/>
          <w:sz w:val="24"/>
          <w:szCs w:val="24"/>
        </w:rPr>
        <w:t>书面建议的，应当书面说明理由。采购</w:t>
      </w:r>
      <w:r>
        <w:rPr>
          <w:rFonts w:hint="eastAsia" w:ascii="仿宋" w:hAnsi="仿宋" w:eastAsia="仿宋" w:cs="仿宋"/>
          <w:sz w:val="24"/>
          <w:szCs w:val="24"/>
          <w:lang w:eastAsia="zh-CN"/>
        </w:rPr>
        <w:t>人</w:t>
      </w:r>
      <w:r>
        <w:rPr>
          <w:rFonts w:hint="eastAsia" w:ascii="仿宋" w:hAnsi="仿宋" w:eastAsia="仿宋" w:cs="仿宋"/>
          <w:sz w:val="24"/>
          <w:szCs w:val="24"/>
        </w:rPr>
        <w:t>书面建议未被磋商小组采纳的，应当接照规定程序要求继续组织实施采购活动，不得擅自中止采购活动。</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w:t>
      </w:r>
      <w:r>
        <w:rPr>
          <w:rFonts w:hint="eastAsia" w:ascii="仿宋" w:hAnsi="仿宋" w:eastAsia="仿宋" w:cs="仿宋"/>
          <w:sz w:val="24"/>
          <w:szCs w:val="24"/>
          <w:lang w:eastAsia="zh-CN"/>
        </w:rPr>
        <w:t>人</w:t>
      </w:r>
      <w:r>
        <w:rPr>
          <w:rFonts w:hint="eastAsia" w:ascii="仿宋" w:hAnsi="仿宋" w:eastAsia="仿宋" w:cs="仿宋"/>
          <w:sz w:val="24"/>
          <w:szCs w:val="24"/>
        </w:rPr>
        <w:t>复核过程中，磋商小组成员不得离开评审现场。</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2.9.2有下列情形之一的，不得现场修改评审结果：</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（1）磋商小组已经出具磋商报告并且离开评审现场的；</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（2）采购</w:t>
      </w:r>
      <w:r>
        <w:rPr>
          <w:rFonts w:hint="eastAsia" w:ascii="仿宋" w:hAnsi="仿宋" w:eastAsia="仿宋" w:cs="仿宋"/>
          <w:sz w:val="24"/>
          <w:szCs w:val="24"/>
          <w:lang w:eastAsia="zh-CN"/>
        </w:rPr>
        <w:t>人</w:t>
      </w:r>
      <w:r>
        <w:rPr>
          <w:rFonts w:hint="eastAsia" w:ascii="仿宋" w:hAnsi="仿宋" w:eastAsia="仿宋" w:cs="仿宋"/>
          <w:sz w:val="24"/>
          <w:szCs w:val="24"/>
        </w:rPr>
        <w:t>现场复核时，复核工作人员数量不足的；</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（3）采购</w:t>
      </w:r>
      <w:r>
        <w:rPr>
          <w:rFonts w:hint="eastAsia" w:ascii="仿宋" w:hAnsi="仿宋" w:eastAsia="仿宋" w:cs="仿宋"/>
          <w:sz w:val="24"/>
          <w:szCs w:val="24"/>
          <w:lang w:eastAsia="zh-CN"/>
        </w:rPr>
        <w:t>人</w:t>
      </w:r>
      <w:r>
        <w:rPr>
          <w:rFonts w:hint="eastAsia" w:ascii="仿宋" w:hAnsi="仿宋" w:eastAsia="仿宋" w:cs="仿宋"/>
          <w:sz w:val="24"/>
          <w:szCs w:val="24"/>
        </w:rPr>
        <w:t>现场复核时，没有采购监督人员现场监督的；</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（4）采购</w:t>
      </w:r>
      <w:r>
        <w:rPr>
          <w:rFonts w:hint="eastAsia" w:ascii="仿宋" w:hAnsi="仿宋" w:eastAsia="仿宋" w:cs="仿宋"/>
          <w:sz w:val="24"/>
          <w:szCs w:val="24"/>
          <w:lang w:eastAsia="zh-CN"/>
        </w:rPr>
        <w:t>人</w:t>
      </w:r>
      <w:r>
        <w:rPr>
          <w:rFonts w:hint="eastAsia" w:ascii="仿宋" w:hAnsi="仿宋" w:eastAsia="仿宋" w:cs="仿宋"/>
          <w:sz w:val="24"/>
          <w:szCs w:val="24"/>
        </w:rPr>
        <w:t>现场复核内容超出规定范围的；</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（5）采购</w:t>
      </w:r>
      <w:r>
        <w:rPr>
          <w:rFonts w:hint="eastAsia" w:ascii="仿宋" w:hAnsi="仿宋" w:eastAsia="仿宋" w:cs="仿宋"/>
          <w:sz w:val="24"/>
          <w:szCs w:val="24"/>
          <w:lang w:eastAsia="zh-CN"/>
        </w:rPr>
        <w:t>人</w:t>
      </w:r>
      <w:r>
        <w:rPr>
          <w:rFonts w:hint="eastAsia" w:ascii="仿宋" w:hAnsi="仿宋" w:eastAsia="仿宋" w:cs="仿宋"/>
          <w:sz w:val="24"/>
          <w:szCs w:val="24"/>
        </w:rPr>
        <w:t>未提供书面建议的。</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2.10编写磋商报告。磋商小组推荐成交候选供应商后，应出具磋商报告。磋商报告应当包括以下主要内容：</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（1）邀请供应商参加采购活动的具体方式和相关情况；</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（2）响应文件开启日期和地点；</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（3）获取磋商文件的供应商名单和磋商小组成员名单；</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（4）评审情况记录和说明，包括对供应商的资格审查情况、供应商响应文件审查情况、磋商情况、报价情况等；</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（5）提出的成交候选供应商的排序名单及理由。</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2.12供应商澄清、说明</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2.12.2磋商小组要求供应商澄清、说明或者更正响应文件应当以书面形式作出。供应商的澄清、说明或者更正应当由法定代表人/主要负责人/本人或其授权代表签字或者加盖公章。</w:t>
      </w:r>
    </w:p>
    <w:p>
      <w:pPr>
        <w:spacing w:line="40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3.综合评分</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3.1本次综合评分的因素是：</w:t>
      </w:r>
      <w:r>
        <w:rPr>
          <w:rFonts w:hint="eastAsia" w:ascii="仿宋" w:hAnsi="仿宋" w:eastAsia="仿宋" w:cs="仿宋"/>
          <w:color w:val="000000"/>
          <w:sz w:val="24"/>
          <w:szCs w:val="24"/>
          <w:lang w:eastAsia="zh-CN"/>
        </w:rPr>
        <w:t>服务、方案</w:t>
      </w:r>
      <w:r>
        <w:rPr>
          <w:rFonts w:hint="eastAsia" w:ascii="仿宋" w:hAnsi="仿宋" w:eastAsia="仿宋" w:cs="仿宋"/>
          <w:color w:val="000000"/>
          <w:sz w:val="24"/>
          <w:szCs w:val="24"/>
        </w:rPr>
        <w:t>等。</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3.2</w:t>
      </w:r>
      <w:r>
        <w:rPr>
          <w:rFonts w:hint="eastAsia" w:ascii="仿宋" w:hAnsi="仿宋" w:eastAsia="仿宋" w:cs="仿宋"/>
          <w:color w:val="FF0000"/>
          <w:sz w:val="24"/>
          <w:szCs w:val="24"/>
        </w:rPr>
        <w:t>本项目所有评分因素由磋商小组成员共同评分</w:t>
      </w:r>
      <w:r>
        <w:rPr>
          <w:rFonts w:hint="eastAsia" w:ascii="仿宋" w:hAnsi="仿宋" w:eastAsia="仿宋" w:cs="仿宋"/>
          <w:color w:val="000000"/>
          <w:sz w:val="24"/>
          <w:szCs w:val="24"/>
        </w:rPr>
        <w:t>。</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3.3</w:t>
      </w:r>
      <w:r>
        <w:rPr>
          <w:rFonts w:hint="eastAsia" w:ascii="仿宋" w:hAnsi="仿宋" w:eastAsia="仿宋" w:cs="仿宋"/>
          <w:sz w:val="24"/>
          <w:szCs w:val="24"/>
        </w:rPr>
        <w:t>综合评分明细表</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3.3.1综合评分明细表的制定以科学合理、降低评委会自由裁量权为原则。</w:t>
      </w:r>
    </w:p>
    <w:p>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3.3.2综合评分明细表</w:t>
      </w:r>
    </w:p>
    <w:bookmarkEnd w:id="90"/>
    <w:p>
      <w:pPr>
        <w:rPr>
          <w:rFonts w:ascii="仿宋" w:hAnsi="仿宋" w:eastAsia="仿宋"/>
        </w:rPr>
      </w:pPr>
      <w:bookmarkStart w:id="94" w:name="_Toc209847065"/>
      <w:bookmarkStart w:id="95" w:name="_Toc101174146"/>
      <w:bookmarkStart w:id="96" w:name="_Toc101250640"/>
      <w:bookmarkStart w:id="97" w:name="_Toc101338358"/>
      <w:bookmarkStart w:id="98" w:name="_Toc430773924"/>
    </w:p>
    <w:tbl>
      <w:tblPr>
        <w:tblStyle w:val="20"/>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561"/>
        <w:gridCol w:w="3710"/>
        <w:gridCol w:w="1277"/>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hint="eastAsia" w:ascii="仿宋" w:hAnsi="仿宋" w:eastAsia="仿宋" w:cs="仿宋"/>
                <w:sz w:val="24"/>
                <w:szCs w:val="24"/>
              </w:rPr>
            </w:pPr>
            <w:r>
              <w:rPr>
                <w:rFonts w:hint="eastAsia" w:ascii="仿宋" w:hAnsi="仿宋" w:eastAsia="仿宋" w:cs="仿宋"/>
                <w:sz w:val="24"/>
                <w:szCs w:val="24"/>
              </w:rPr>
              <w:t>序号</w:t>
            </w:r>
          </w:p>
        </w:tc>
        <w:tc>
          <w:tcPr>
            <w:tcW w:w="1119" w:type="dxa"/>
            <w:vAlign w:val="center"/>
          </w:tcPr>
          <w:p>
            <w:pPr>
              <w:spacing w:line="400" w:lineRule="exact"/>
              <w:ind w:firstLine="28"/>
              <w:jc w:val="center"/>
              <w:rPr>
                <w:rFonts w:hint="eastAsia" w:ascii="仿宋" w:hAnsi="仿宋" w:eastAsia="仿宋" w:cs="仿宋"/>
                <w:sz w:val="24"/>
                <w:szCs w:val="24"/>
              </w:rPr>
            </w:pPr>
            <w:r>
              <w:rPr>
                <w:rFonts w:hint="eastAsia" w:ascii="仿宋" w:hAnsi="仿宋" w:eastAsia="仿宋" w:cs="仿宋"/>
                <w:sz w:val="24"/>
                <w:szCs w:val="24"/>
              </w:rPr>
              <w:t>评分因素</w:t>
            </w:r>
          </w:p>
          <w:p>
            <w:pPr>
              <w:spacing w:line="400" w:lineRule="exact"/>
              <w:ind w:firstLine="28"/>
              <w:jc w:val="center"/>
              <w:rPr>
                <w:rFonts w:hint="eastAsia" w:ascii="仿宋" w:hAnsi="仿宋" w:eastAsia="仿宋" w:cs="仿宋"/>
                <w:sz w:val="24"/>
                <w:szCs w:val="24"/>
              </w:rPr>
            </w:pPr>
            <w:r>
              <w:rPr>
                <w:rFonts w:hint="eastAsia" w:ascii="仿宋" w:hAnsi="仿宋" w:eastAsia="仿宋" w:cs="仿宋"/>
                <w:sz w:val="24"/>
                <w:szCs w:val="24"/>
              </w:rPr>
              <w:t>及权重</w:t>
            </w:r>
          </w:p>
        </w:tc>
        <w:tc>
          <w:tcPr>
            <w:tcW w:w="561" w:type="dxa"/>
            <w:vAlign w:val="center"/>
          </w:tcPr>
          <w:p>
            <w:pPr>
              <w:spacing w:line="400" w:lineRule="exact"/>
              <w:ind w:firstLine="28"/>
              <w:jc w:val="center"/>
              <w:rPr>
                <w:rFonts w:hint="eastAsia" w:ascii="仿宋" w:hAnsi="仿宋" w:eastAsia="仿宋" w:cs="仿宋"/>
                <w:sz w:val="24"/>
                <w:szCs w:val="24"/>
              </w:rPr>
            </w:pPr>
            <w:r>
              <w:rPr>
                <w:rFonts w:hint="eastAsia" w:ascii="仿宋" w:hAnsi="仿宋" w:eastAsia="仿宋" w:cs="仿宋"/>
                <w:sz w:val="24"/>
                <w:szCs w:val="24"/>
              </w:rPr>
              <w:t>分　值</w:t>
            </w:r>
          </w:p>
        </w:tc>
        <w:tc>
          <w:tcPr>
            <w:tcW w:w="3710" w:type="dxa"/>
            <w:vAlign w:val="center"/>
          </w:tcPr>
          <w:p>
            <w:pPr>
              <w:spacing w:line="400" w:lineRule="exact"/>
              <w:ind w:firstLine="28"/>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1277"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1277"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hint="eastAsia" w:ascii="仿宋" w:hAnsi="仿宋" w:eastAsia="仿宋" w:cs="仿宋"/>
                <w:sz w:val="24"/>
                <w:szCs w:val="24"/>
              </w:rPr>
            </w:pPr>
            <w:r>
              <w:rPr>
                <w:rFonts w:hint="eastAsia" w:ascii="仿宋" w:hAnsi="仿宋" w:eastAsia="仿宋" w:cs="仿宋"/>
                <w:sz w:val="24"/>
                <w:szCs w:val="24"/>
              </w:rPr>
              <w:t>1</w:t>
            </w:r>
          </w:p>
        </w:tc>
        <w:tc>
          <w:tcPr>
            <w:tcW w:w="1119" w:type="dxa"/>
            <w:vAlign w:val="center"/>
          </w:tcPr>
          <w:p>
            <w:pPr>
              <w:rPr>
                <w:rFonts w:hint="eastAsia" w:ascii="仿宋" w:hAnsi="仿宋" w:eastAsia="仿宋" w:cs="仿宋"/>
                <w:sz w:val="24"/>
                <w:szCs w:val="24"/>
              </w:rPr>
            </w:pPr>
            <w:r>
              <w:rPr>
                <w:rFonts w:hint="eastAsia" w:ascii="仿宋" w:hAnsi="仿宋" w:eastAsia="仿宋" w:cs="仿宋"/>
                <w:sz w:val="24"/>
                <w:szCs w:val="24"/>
              </w:rPr>
              <w:t>报价30%</w:t>
            </w:r>
          </w:p>
          <w:p>
            <w:pPr>
              <w:rPr>
                <w:rFonts w:hint="eastAsia" w:ascii="仿宋" w:hAnsi="仿宋" w:eastAsia="仿宋" w:cs="仿宋"/>
                <w:sz w:val="24"/>
                <w:szCs w:val="24"/>
              </w:rPr>
            </w:pPr>
            <w:r>
              <w:rPr>
                <w:rFonts w:hint="eastAsia" w:ascii="仿宋" w:hAnsi="仿宋" w:eastAsia="仿宋" w:cs="仿宋"/>
                <w:sz w:val="24"/>
                <w:szCs w:val="24"/>
              </w:rPr>
              <w:t>（主要评分因素）</w:t>
            </w:r>
          </w:p>
        </w:tc>
        <w:tc>
          <w:tcPr>
            <w:tcW w:w="561" w:type="dxa"/>
            <w:vAlign w:val="center"/>
          </w:tcPr>
          <w:p>
            <w:pPr>
              <w:rPr>
                <w:rFonts w:hint="eastAsia" w:ascii="仿宋" w:hAnsi="仿宋" w:eastAsia="仿宋" w:cs="仿宋"/>
                <w:sz w:val="24"/>
                <w:szCs w:val="24"/>
              </w:rPr>
            </w:pPr>
            <w:r>
              <w:rPr>
                <w:rFonts w:hint="eastAsia" w:ascii="仿宋" w:hAnsi="仿宋" w:eastAsia="仿宋" w:cs="仿宋"/>
                <w:sz w:val="24"/>
                <w:szCs w:val="24"/>
              </w:rPr>
              <w:t>30分</w:t>
            </w:r>
          </w:p>
        </w:tc>
        <w:tc>
          <w:tcPr>
            <w:tcW w:w="3710" w:type="dxa"/>
            <w:vAlign w:val="center"/>
          </w:tcPr>
          <w:p>
            <w:pPr>
              <w:rPr>
                <w:rFonts w:hint="eastAsia" w:ascii="仿宋" w:hAnsi="仿宋" w:eastAsia="仿宋" w:cs="仿宋"/>
                <w:sz w:val="24"/>
                <w:szCs w:val="24"/>
              </w:rPr>
            </w:pPr>
            <w:r>
              <w:rPr>
                <w:rFonts w:hint="eastAsia" w:ascii="仿宋" w:hAnsi="仿宋" w:eastAsia="仿宋" w:cs="仿宋"/>
                <w:sz w:val="24"/>
                <w:szCs w:val="24"/>
              </w:rPr>
              <w:t>满足磋商文件要求且响应价格最低的响应报价为磋商基准价，其价格分为满分。其他供应商的价格分统一按照下列公式计算：磋商报价得分=(磋商基准价／最后磋商报价)*30%*100</w:t>
            </w:r>
          </w:p>
        </w:tc>
        <w:tc>
          <w:tcPr>
            <w:tcW w:w="12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1277" w:type="dxa"/>
            <w:vAlign w:val="center"/>
          </w:tcPr>
          <w:p>
            <w:pPr>
              <w:rPr>
                <w:rFonts w:hint="eastAsia" w:ascii="仿宋" w:hAnsi="仿宋" w:eastAsia="仿宋" w:cs="仿宋"/>
                <w:sz w:val="24"/>
                <w:szCs w:val="24"/>
              </w:rPr>
            </w:pPr>
            <w:r>
              <w:rPr>
                <w:rFonts w:hint="eastAsia" w:ascii="仿宋" w:hAnsi="仿宋" w:eastAsia="仿宋" w:cs="仿宋"/>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hint="eastAsia" w:ascii="仿宋" w:hAnsi="仿宋" w:eastAsia="仿宋" w:cs="仿宋"/>
                <w:sz w:val="24"/>
                <w:szCs w:val="24"/>
              </w:rPr>
            </w:pPr>
            <w:r>
              <w:rPr>
                <w:rFonts w:hint="eastAsia" w:ascii="仿宋" w:hAnsi="仿宋" w:eastAsia="仿宋" w:cs="仿宋"/>
                <w:sz w:val="24"/>
                <w:szCs w:val="24"/>
              </w:rPr>
              <w:t>2</w:t>
            </w:r>
          </w:p>
        </w:tc>
        <w:tc>
          <w:tcPr>
            <w:tcW w:w="1119" w:type="dxa"/>
            <w:vAlign w:val="center"/>
          </w:tcPr>
          <w:p>
            <w:pPr>
              <w:rPr>
                <w:rFonts w:hint="eastAsia" w:ascii="仿宋" w:hAnsi="仿宋" w:eastAsia="仿宋" w:cs="仿宋"/>
                <w:sz w:val="24"/>
                <w:szCs w:val="24"/>
              </w:rPr>
            </w:pPr>
            <w:r>
              <w:rPr>
                <w:rFonts w:hint="eastAsia" w:ascii="仿宋" w:hAnsi="仿宋" w:eastAsia="仿宋" w:cs="仿宋"/>
                <w:sz w:val="24"/>
                <w:szCs w:val="24"/>
              </w:rPr>
              <w:t>技术、服务要求50%（主要评分因素）</w:t>
            </w:r>
          </w:p>
        </w:tc>
        <w:tc>
          <w:tcPr>
            <w:tcW w:w="561" w:type="dxa"/>
            <w:vAlign w:val="center"/>
          </w:tcPr>
          <w:p>
            <w:pPr>
              <w:rPr>
                <w:rFonts w:hint="eastAsia" w:ascii="仿宋" w:hAnsi="仿宋" w:eastAsia="仿宋" w:cs="仿宋"/>
                <w:sz w:val="24"/>
                <w:szCs w:val="24"/>
              </w:rPr>
            </w:pPr>
            <w:r>
              <w:rPr>
                <w:rFonts w:hint="eastAsia" w:ascii="仿宋" w:hAnsi="仿宋" w:eastAsia="仿宋" w:cs="仿宋"/>
                <w:sz w:val="24"/>
                <w:szCs w:val="24"/>
              </w:rPr>
              <w:t>50</w:t>
            </w:r>
          </w:p>
          <w:p>
            <w:pPr>
              <w:rPr>
                <w:rFonts w:hint="eastAsia" w:ascii="仿宋" w:hAnsi="仿宋" w:eastAsia="仿宋" w:cs="仿宋"/>
                <w:sz w:val="24"/>
                <w:szCs w:val="24"/>
              </w:rPr>
            </w:pPr>
            <w:r>
              <w:rPr>
                <w:rFonts w:hint="eastAsia" w:ascii="仿宋" w:hAnsi="仿宋" w:eastAsia="仿宋" w:cs="仿宋"/>
                <w:sz w:val="24"/>
                <w:szCs w:val="24"/>
              </w:rPr>
              <w:t>分</w:t>
            </w:r>
          </w:p>
        </w:tc>
        <w:tc>
          <w:tcPr>
            <w:tcW w:w="3710" w:type="dxa"/>
            <w:vAlign w:val="center"/>
          </w:tcPr>
          <w:p>
            <w:pPr>
              <w:rPr>
                <w:rFonts w:hint="eastAsia" w:ascii="仿宋" w:hAnsi="仿宋" w:eastAsia="仿宋" w:cs="仿宋"/>
                <w:sz w:val="24"/>
                <w:szCs w:val="24"/>
              </w:rPr>
            </w:pPr>
            <w:r>
              <w:rPr>
                <w:rFonts w:hint="eastAsia" w:ascii="仿宋" w:hAnsi="仿宋" w:eastAsia="仿宋" w:cs="仿宋"/>
                <w:sz w:val="24"/>
                <w:szCs w:val="24"/>
              </w:rPr>
              <w:t>完全符合磋商文件第五章技术、服务要求没有负偏离得50分；▲项参数为重点参数，每负偏离1项扣5分，其他参数每负偏离1项扣2分，扣完为止。</w:t>
            </w:r>
          </w:p>
        </w:tc>
        <w:tc>
          <w:tcPr>
            <w:tcW w:w="12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1277" w:type="dxa"/>
            <w:vAlign w:val="center"/>
          </w:tcPr>
          <w:p>
            <w:pPr>
              <w:rPr>
                <w:rFonts w:hint="eastAsia" w:ascii="仿宋" w:hAnsi="仿宋" w:eastAsia="仿宋" w:cs="仿宋"/>
                <w:sz w:val="24"/>
                <w:szCs w:val="24"/>
              </w:rPr>
            </w:pPr>
            <w:r>
              <w:rPr>
                <w:rFonts w:hint="eastAsia" w:ascii="仿宋" w:hAnsi="仿宋" w:eastAsia="仿宋" w:cs="仿宋"/>
                <w:sz w:val="24"/>
                <w:szCs w:val="24"/>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hint="eastAsia" w:ascii="仿宋" w:hAnsi="仿宋" w:eastAsia="仿宋" w:cs="仿宋"/>
                <w:sz w:val="24"/>
                <w:szCs w:val="24"/>
              </w:rPr>
            </w:pPr>
            <w:r>
              <w:rPr>
                <w:rFonts w:hint="eastAsia" w:ascii="仿宋" w:hAnsi="仿宋" w:eastAsia="仿宋" w:cs="仿宋"/>
                <w:sz w:val="24"/>
                <w:szCs w:val="24"/>
              </w:rPr>
              <w:t>3</w:t>
            </w:r>
          </w:p>
        </w:tc>
        <w:tc>
          <w:tcPr>
            <w:tcW w:w="1119" w:type="dxa"/>
            <w:vAlign w:val="center"/>
          </w:tcPr>
          <w:p>
            <w:pPr>
              <w:rPr>
                <w:rFonts w:hint="eastAsia" w:ascii="仿宋" w:hAnsi="仿宋" w:eastAsia="仿宋" w:cs="仿宋"/>
                <w:sz w:val="24"/>
                <w:szCs w:val="24"/>
              </w:rPr>
            </w:pPr>
            <w:r>
              <w:rPr>
                <w:rFonts w:hint="eastAsia" w:ascii="仿宋" w:hAnsi="仿宋" w:eastAsia="仿宋" w:cs="仿宋"/>
                <w:sz w:val="24"/>
                <w:szCs w:val="24"/>
              </w:rPr>
              <w:t>业绩3%</w:t>
            </w:r>
          </w:p>
        </w:tc>
        <w:tc>
          <w:tcPr>
            <w:tcW w:w="561" w:type="dxa"/>
            <w:vAlign w:val="center"/>
          </w:tcPr>
          <w:p>
            <w:pPr>
              <w:rPr>
                <w:rFonts w:hint="eastAsia" w:ascii="仿宋" w:hAnsi="仿宋" w:eastAsia="仿宋" w:cs="仿宋"/>
                <w:sz w:val="24"/>
                <w:szCs w:val="24"/>
              </w:rPr>
            </w:pPr>
            <w:r>
              <w:rPr>
                <w:rFonts w:hint="eastAsia" w:ascii="仿宋" w:hAnsi="仿宋" w:eastAsia="仿宋" w:cs="仿宋"/>
                <w:sz w:val="24"/>
                <w:szCs w:val="24"/>
              </w:rPr>
              <w:t>3分</w:t>
            </w:r>
          </w:p>
        </w:tc>
        <w:tc>
          <w:tcPr>
            <w:tcW w:w="3710" w:type="dxa"/>
            <w:vAlign w:val="center"/>
          </w:tcPr>
          <w:p>
            <w:pPr>
              <w:rPr>
                <w:rFonts w:hint="eastAsia" w:ascii="仿宋" w:hAnsi="仿宋" w:eastAsia="仿宋" w:cs="仿宋"/>
                <w:sz w:val="24"/>
                <w:szCs w:val="24"/>
              </w:rPr>
            </w:pPr>
            <w:r>
              <w:rPr>
                <w:rFonts w:hint="eastAsia" w:ascii="仿宋" w:hAnsi="仿宋" w:eastAsia="仿宋" w:cs="仿宋"/>
                <w:sz w:val="24"/>
                <w:szCs w:val="24"/>
              </w:rPr>
              <w:t>响应产品在2017年1月1日到至今全国医院PDA同类业绩，有1个得1分，本项最高得3分。</w:t>
            </w:r>
          </w:p>
        </w:tc>
        <w:tc>
          <w:tcPr>
            <w:tcW w:w="1277" w:type="dxa"/>
            <w:vAlign w:val="center"/>
          </w:tcPr>
          <w:p>
            <w:pPr>
              <w:rPr>
                <w:rFonts w:hint="eastAsia" w:ascii="仿宋" w:hAnsi="仿宋" w:eastAsia="仿宋" w:cs="仿宋"/>
                <w:sz w:val="24"/>
                <w:szCs w:val="24"/>
              </w:rPr>
            </w:pPr>
            <w:r>
              <w:rPr>
                <w:rFonts w:hint="eastAsia" w:ascii="仿宋" w:hAnsi="仿宋" w:eastAsia="仿宋" w:cs="仿宋"/>
                <w:sz w:val="24"/>
                <w:szCs w:val="24"/>
              </w:rPr>
              <w:t>提供销售合同或中标通知书复印件</w:t>
            </w:r>
          </w:p>
        </w:tc>
        <w:tc>
          <w:tcPr>
            <w:tcW w:w="1277" w:type="dxa"/>
            <w:vAlign w:val="center"/>
          </w:tcPr>
          <w:p>
            <w:pPr>
              <w:rPr>
                <w:rFonts w:hint="eastAsia" w:ascii="仿宋" w:hAnsi="仿宋" w:eastAsia="仿宋" w:cs="仿宋"/>
                <w:sz w:val="24"/>
                <w:szCs w:val="24"/>
              </w:rPr>
            </w:pPr>
            <w:r>
              <w:rPr>
                <w:rFonts w:hint="eastAsia" w:ascii="仿宋" w:hAnsi="仿宋" w:eastAsia="仿宋" w:cs="仿宋"/>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hint="eastAsia" w:ascii="仿宋" w:hAnsi="仿宋" w:eastAsia="仿宋" w:cs="仿宋"/>
                <w:sz w:val="24"/>
                <w:szCs w:val="24"/>
              </w:rPr>
            </w:pPr>
            <w:r>
              <w:rPr>
                <w:rFonts w:hint="eastAsia" w:ascii="仿宋" w:hAnsi="仿宋" w:eastAsia="仿宋" w:cs="仿宋"/>
                <w:sz w:val="24"/>
                <w:szCs w:val="24"/>
              </w:rPr>
              <w:t>4</w:t>
            </w:r>
          </w:p>
        </w:tc>
        <w:tc>
          <w:tcPr>
            <w:tcW w:w="1119" w:type="dxa"/>
            <w:vAlign w:val="center"/>
          </w:tcPr>
          <w:p>
            <w:pPr>
              <w:rPr>
                <w:rFonts w:hint="eastAsia" w:ascii="仿宋" w:hAnsi="仿宋" w:eastAsia="仿宋" w:cs="仿宋"/>
                <w:bCs/>
                <w:sz w:val="24"/>
                <w:szCs w:val="24"/>
              </w:rPr>
            </w:pPr>
            <w:r>
              <w:rPr>
                <w:rFonts w:hint="eastAsia" w:ascii="仿宋" w:hAnsi="仿宋" w:eastAsia="仿宋" w:cs="仿宋"/>
                <w:bCs/>
                <w:sz w:val="24"/>
                <w:szCs w:val="24"/>
              </w:rPr>
              <w:t>综合实力8%</w:t>
            </w:r>
          </w:p>
        </w:tc>
        <w:tc>
          <w:tcPr>
            <w:tcW w:w="561" w:type="dxa"/>
            <w:vAlign w:val="center"/>
          </w:tcPr>
          <w:p>
            <w:pPr>
              <w:rPr>
                <w:rFonts w:hint="eastAsia" w:ascii="仿宋" w:hAnsi="仿宋" w:eastAsia="仿宋" w:cs="仿宋"/>
                <w:sz w:val="24"/>
                <w:szCs w:val="24"/>
              </w:rPr>
            </w:pPr>
            <w:r>
              <w:rPr>
                <w:rFonts w:hint="eastAsia" w:ascii="仿宋" w:hAnsi="仿宋" w:eastAsia="仿宋" w:cs="仿宋"/>
                <w:sz w:val="24"/>
                <w:szCs w:val="24"/>
              </w:rPr>
              <w:t>8分</w:t>
            </w:r>
          </w:p>
        </w:tc>
        <w:tc>
          <w:tcPr>
            <w:tcW w:w="3710" w:type="dxa"/>
            <w:vAlign w:val="center"/>
          </w:tcPr>
          <w:p>
            <w:pPr>
              <w:spacing w:line="276" w:lineRule="auto"/>
              <w:rPr>
                <w:rFonts w:hint="eastAsia" w:ascii="仿宋" w:hAnsi="仿宋" w:eastAsia="仿宋" w:cs="仿宋"/>
                <w:sz w:val="24"/>
                <w:szCs w:val="24"/>
              </w:rPr>
            </w:pPr>
            <w:r>
              <w:rPr>
                <w:rFonts w:hint="eastAsia" w:ascii="仿宋" w:hAnsi="仿宋" w:eastAsia="仿宋" w:cs="仿宋"/>
                <w:sz w:val="24"/>
                <w:szCs w:val="24"/>
              </w:rPr>
              <w:t>1. 制造商具有ISO13485认证得2分，提供证书复印件加盖投标人公章。</w:t>
            </w:r>
          </w:p>
          <w:p>
            <w:pPr>
              <w:spacing w:line="276" w:lineRule="auto"/>
              <w:rPr>
                <w:rFonts w:hint="eastAsia" w:ascii="仿宋" w:hAnsi="仿宋" w:eastAsia="仿宋" w:cs="仿宋"/>
                <w:b/>
                <w:sz w:val="24"/>
                <w:szCs w:val="24"/>
              </w:rPr>
            </w:pPr>
            <w:r>
              <w:rPr>
                <w:rFonts w:hint="eastAsia" w:ascii="仿宋" w:hAnsi="仿宋" w:eastAsia="仿宋" w:cs="仿宋"/>
                <w:sz w:val="24"/>
                <w:szCs w:val="24"/>
              </w:rPr>
              <w:t>2. 制造商具有省级或以上工商部门颁发的守合同重信用企业证书得2分，提供证书复印件加盖投标人公章。</w:t>
            </w:r>
          </w:p>
          <w:p>
            <w:pPr>
              <w:spacing w:line="276" w:lineRule="auto"/>
              <w:rPr>
                <w:rFonts w:hint="eastAsia" w:ascii="仿宋" w:hAnsi="仿宋" w:eastAsia="仿宋" w:cs="仿宋"/>
                <w:b/>
                <w:sz w:val="24"/>
                <w:szCs w:val="24"/>
                <w14:textFill>
                  <w14:gradFill>
                    <w14:gsLst>
                      <w14:gs w14:pos="0">
                        <w14:srgbClr w14:val="7B32B2"/>
                      </w14:gs>
                      <w14:gs w14:pos="100000">
                        <w14:srgbClr w14:val="401A5D"/>
                      </w14:gs>
                    </w14:gsLst>
                    <w14:lin w14:scaled="0"/>
                  </w14:gradFill>
                </w14:textFill>
              </w:rPr>
            </w:pPr>
            <w:r>
              <w:rPr>
                <w:rFonts w:hint="eastAsia" w:ascii="仿宋" w:hAnsi="仿宋" w:eastAsia="仿宋" w:cs="仿宋"/>
                <w:sz w:val="24"/>
                <w:szCs w:val="24"/>
              </w:rPr>
              <w:t xml:space="preserve">3. </w:t>
            </w:r>
            <w:r>
              <w:rPr>
                <w:rFonts w:hint="eastAsia" w:ascii="仿宋" w:hAnsi="仿宋" w:eastAsia="仿宋" w:cs="仿宋"/>
                <w:color w:val="auto"/>
                <w:sz w:val="24"/>
                <w:szCs w:val="24"/>
                <w:shd w:val="clear" w:color="auto" w:fill="auto"/>
              </w:rPr>
              <w:t>制造商具有国家高新技术企业证书得2分，提供证书复印件加盖投标人公章。</w:t>
            </w:r>
          </w:p>
          <w:p>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制造商具有CMMI3或以上证书得2分，提供证书复印件加盖投标人公章。</w:t>
            </w:r>
          </w:p>
        </w:tc>
        <w:tc>
          <w:tcPr>
            <w:tcW w:w="12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1277" w:type="dxa"/>
            <w:vAlign w:val="center"/>
          </w:tcPr>
          <w:p>
            <w:pPr>
              <w:rPr>
                <w:rFonts w:hint="eastAsia" w:ascii="仿宋" w:hAnsi="仿宋" w:eastAsia="仿宋" w:cs="仿宋"/>
                <w:sz w:val="24"/>
                <w:szCs w:val="24"/>
              </w:rPr>
            </w:pPr>
            <w:r>
              <w:rPr>
                <w:rFonts w:hint="eastAsia" w:ascii="仿宋" w:hAnsi="仿宋" w:eastAsia="仿宋" w:cs="仿宋"/>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hint="eastAsia" w:ascii="仿宋" w:hAnsi="仿宋" w:eastAsia="仿宋" w:cs="仿宋"/>
                <w:sz w:val="24"/>
                <w:szCs w:val="24"/>
              </w:rPr>
            </w:pPr>
            <w:r>
              <w:rPr>
                <w:rFonts w:hint="eastAsia" w:ascii="仿宋" w:hAnsi="仿宋" w:eastAsia="仿宋" w:cs="仿宋"/>
                <w:sz w:val="24"/>
                <w:szCs w:val="24"/>
              </w:rPr>
              <w:t>5</w:t>
            </w:r>
          </w:p>
        </w:tc>
        <w:tc>
          <w:tcPr>
            <w:tcW w:w="1119" w:type="dxa"/>
            <w:vAlign w:val="center"/>
          </w:tcPr>
          <w:p>
            <w:pPr>
              <w:rPr>
                <w:rFonts w:hint="eastAsia" w:ascii="仿宋" w:hAnsi="仿宋" w:eastAsia="仿宋" w:cs="仿宋"/>
                <w:bCs/>
                <w:sz w:val="24"/>
                <w:szCs w:val="24"/>
              </w:rPr>
            </w:pPr>
            <w:r>
              <w:rPr>
                <w:rFonts w:hint="eastAsia" w:ascii="仿宋" w:hAnsi="仿宋" w:eastAsia="仿宋" w:cs="仿宋"/>
                <w:bCs/>
                <w:sz w:val="24"/>
                <w:szCs w:val="24"/>
              </w:rPr>
              <w:t>研发能力6%</w:t>
            </w:r>
          </w:p>
        </w:tc>
        <w:tc>
          <w:tcPr>
            <w:tcW w:w="561" w:type="dxa"/>
            <w:vAlign w:val="center"/>
          </w:tcPr>
          <w:p>
            <w:pPr>
              <w:rPr>
                <w:rFonts w:hint="eastAsia" w:ascii="仿宋" w:hAnsi="仿宋" w:eastAsia="仿宋" w:cs="仿宋"/>
                <w:sz w:val="24"/>
                <w:szCs w:val="24"/>
              </w:rPr>
            </w:pPr>
            <w:r>
              <w:rPr>
                <w:rFonts w:hint="eastAsia" w:ascii="仿宋" w:hAnsi="仿宋" w:eastAsia="仿宋" w:cs="仿宋"/>
                <w:sz w:val="24"/>
                <w:szCs w:val="24"/>
              </w:rPr>
              <w:t>6分</w:t>
            </w:r>
          </w:p>
        </w:tc>
        <w:tc>
          <w:tcPr>
            <w:tcW w:w="3710" w:type="dxa"/>
            <w:vAlign w:val="center"/>
          </w:tcPr>
          <w:p>
            <w:pPr>
              <w:spacing w:line="276" w:lineRule="auto"/>
              <w:rPr>
                <w:rFonts w:hint="eastAsia" w:ascii="仿宋" w:hAnsi="仿宋" w:eastAsia="仿宋" w:cs="仿宋"/>
                <w:color w:val="auto"/>
                <w:sz w:val="24"/>
                <w:szCs w:val="24"/>
              </w:rPr>
            </w:pPr>
            <w:r>
              <w:rPr>
                <w:rFonts w:hint="eastAsia" w:ascii="仿宋" w:hAnsi="仿宋" w:eastAsia="仿宋" w:cs="仿宋"/>
                <w:sz w:val="24"/>
                <w:szCs w:val="24"/>
              </w:rPr>
              <w:t>1、</w:t>
            </w:r>
            <w:r>
              <w:rPr>
                <w:rFonts w:hint="eastAsia" w:ascii="仿宋" w:hAnsi="仿宋" w:eastAsia="仿宋" w:cs="仿宋"/>
                <w:color w:val="auto"/>
                <w:sz w:val="24"/>
                <w:szCs w:val="24"/>
              </w:rPr>
              <w:t>制造商具有省级科技单位认定的工程技术研究中心的得4分，提供认定单位的官网公示文件或截图证明加盖投标人公章，不提供或不符合不得分。</w:t>
            </w:r>
          </w:p>
          <w:p>
            <w:pPr>
              <w:rPr>
                <w:rFonts w:hint="eastAsia" w:ascii="仿宋" w:hAnsi="仿宋" w:eastAsia="仿宋" w:cs="仿宋"/>
                <w:sz w:val="24"/>
                <w:szCs w:val="24"/>
              </w:rPr>
            </w:pPr>
            <w:r>
              <w:rPr>
                <w:rFonts w:hint="eastAsia" w:ascii="仿宋" w:hAnsi="仿宋" w:eastAsia="仿宋" w:cs="仿宋"/>
                <w:color w:val="auto"/>
                <w:sz w:val="24"/>
                <w:szCs w:val="24"/>
              </w:rPr>
              <w:t>2、制造商具有国家相关智慧医疗组织或人工智能组织联盟成员的得2分，提供证书复印件加盖投标人公章，不提供或不符合不得分。</w:t>
            </w:r>
          </w:p>
        </w:tc>
        <w:tc>
          <w:tcPr>
            <w:tcW w:w="12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1277" w:type="dxa"/>
            <w:vAlign w:val="center"/>
          </w:tcPr>
          <w:p>
            <w:pPr>
              <w:rPr>
                <w:rFonts w:hint="eastAsia" w:ascii="仿宋" w:hAnsi="仿宋" w:eastAsia="仿宋" w:cs="仿宋"/>
                <w:sz w:val="24"/>
                <w:szCs w:val="24"/>
              </w:rPr>
            </w:pPr>
            <w:r>
              <w:rPr>
                <w:rFonts w:hint="eastAsia" w:ascii="仿宋" w:hAnsi="仿宋" w:eastAsia="仿宋" w:cs="仿宋"/>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hint="eastAsia" w:ascii="仿宋" w:hAnsi="仿宋" w:eastAsia="仿宋" w:cs="仿宋"/>
                <w:sz w:val="24"/>
                <w:szCs w:val="24"/>
              </w:rPr>
            </w:pPr>
            <w:r>
              <w:rPr>
                <w:rFonts w:hint="eastAsia" w:ascii="仿宋" w:hAnsi="仿宋" w:eastAsia="仿宋" w:cs="仿宋"/>
                <w:sz w:val="24"/>
                <w:szCs w:val="24"/>
              </w:rPr>
              <w:t>6</w:t>
            </w:r>
          </w:p>
        </w:tc>
        <w:tc>
          <w:tcPr>
            <w:tcW w:w="1119" w:type="dxa"/>
            <w:vAlign w:val="center"/>
          </w:tcPr>
          <w:p>
            <w:pPr>
              <w:rPr>
                <w:rFonts w:hint="eastAsia" w:ascii="仿宋" w:hAnsi="仿宋" w:eastAsia="仿宋" w:cs="仿宋"/>
                <w:bCs/>
                <w:sz w:val="24"/>
                <w:szCs w:val="24"/>
              </w:rPr>
            </w:pPr>
            <w:r>
              <w:rPr>
                <w:rFonts w:hint="eastAsia" w:ascii="仿宋" w:hAnsi="仿宋" w:eastAsia="仿宋" w:cs="仿宋"/>
                <w:bCs/>
                <w:sz w:val="24"/>
                <w:szCs w:val="24"/>
              </w:rPr>
              <w:t>售后服务3%</w:t>
            </w:r>
          </w:p>
        </w:tc>
        <w:tc>
          <w:tcPr>
            <w:tcW w:w="561" w:type="dxa"/>
            <w:vAlign w:val="center"/>
          </w:tcPr>
          <w:p>
            <w:pPr>
              <w:rPr>
                <w:rFonts w:hint="eastAsia" w:ascii="仿宋" w:hAnsi="仿宋" w:eastAsia="仿宋" w:cs="仿宋"/>
                <w:sz w:val="24"/>
                <w:szCs w:val="24"/>
              </w:rPr>
            </w:pPr>
            <w:r>
              <w:rPr>
                <w:rFonts w:hint="eastAsia" w:ascii="仿宋" w:hAnsi="仿宋" w:eastAsia="仿宋" w:cs="仿宋"/>
                <w:sz w:val="24"/>
                <w:szCs w:val="24"/>
              </w:rPr>
              <w:t>3分</w:t>
            </w:r>
          </w:p>
        </w:tc>
        <w:tc>
          <w:tcPr>
            <w:tcW w:w="3710" w:type="dxa"/>
            <w:vAlign w:val="center"/>
          </w:tcPr>
          <w:p>
            <w:pPr>
              <w:ind w:firstLine="480" w:firstLineChars="200"/>
              <w:rPr>
                <w:rFonts w:hint="eastAsia" w:ascii="仿宋" w:hAnsi="仿宋" w:eastAsia="仿宋" w:cs="仿宋"/>
                <w:sz w:val="24"/>
                <w:szCs w:val="24"/>
              </w:rPr>
            </w:pPr>
            <w:r>
              <w:rPr>
                <w:rFonts w:hint="eastAsia" w:ascii="仿宋" w:hAnsi="仿宋" w:eastAsia="仿宋" w:cs="仿宋"/>
                <w:sz w:val="24"/>
                <w:szCs w:val="24"/>
              </w:rPr>
              <w:t>根据各投标人的售后服务承诺、售后服务内容进行评分，包括具体的售后服务内容、故障响应时间、响应方式时间，横向比较，综合评价优得3分，综合评价一般得1分，综合评价差得0分。</w:t>
            </w:r>
          </w:p>
        </w:tc>
        <w:tc>
          <w:tcPr>
            <w:tcW w:w="12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1277" w:type="dxa"/>
            <w:vAlign w:val="center"/>
          </w:tcPr>
          <w:p>
            <w:pPr>
              <w:rPr>
                <w:rFonts w:hint="eastAsia" w:ascii="仿宋" w:hAnsi="仿宋" w:eastAsia="仿宋" w:cs="仿宋"/>
                <w:sz w:val="24"/>
                <w:szCs w:val="24"/>
              </w:rPr>
            </w:pPr>
            <w:r>
              <w:rPr>
                <w:rFonts w:hint="eastAsia" w:ascii="仿宋" w:hAnsi="仿宋" w:eastAsia="仿宋" w:cs="仿宋"/>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合计</w:t>
            </w:r>
          </w:p>
        </w:tc>
        <w:tc>
          <w:tcPr>
            <w:tcW w:w="1119" w:type="dxa"/>
            <w:vAlign w:val="center"/>
          </w:tcPr>
          <w:p>
            <w:pPr>
              <w:rPr>
                <w:rFonts w:hint="eastAsia" w:ascii="仿宋" w:hAnsi="仿宋" w:eastAsia="仿宋" w:cs="仿宋"/>
                <w:bCs/>
                <w:sz w:val="24"/>
                <w:szCs w:val="24"/>
              </w:rPr>
            </w:pPr>
          </w:p>
        </w:tc>
        <w:tc>
          <w:tcPr>
            <w:tcW w:w="561"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100分</w:t>
            </w:r>
          </w:p>
        </w:tc>
        <w:tc>
          <w:tcPr>
            <w:tcW w:w="3710" w:type="dxa"/>
            <w:vAlign w:val="center"/>
          </w:tcPr>
          <w:p>
            <w:pPr>
              <w:ind w:firstLine="480" w:firstLineChars="200"/>
              <w:rPr>
                <w:rFonts w:hint="eastAsia" w:ascii="仿宋" w:hAnsi="仿宋" w:eastAsia="仿宋" w:cs="仿宋"/>
                <w:sz w:val="24"/>
                <w:szCs w:val="24"/>
              </w:rPr>
            </w:pPr>
          </w:p>
        </w:tc>
        <w:tc>
          <w:tcPr>
            <w:tcW w:w="1277" w:type="dxa"/>
            <w:vAlign w:val="center"/>
          </w:tcPr>
          <w:p>
            <w:pPr>
              <w:jc w:val="center"/>
              <w:rPr>
                <w:rFonts w:hint="eastAsia" w:ascii="仿宋" w:hAnsi="仿宋" w:eastAsia="仿宋" w:cs="仿宋"/>
                <w:sz w:val="24"/>
                <w:szCs w:val="24"/>
              </w:rPr>
            </w:pPr>
          </w:p>
        </w:tc>
        <w:tc>
          <w:tcPr>
            <w:tcW w:w="1277" w:type="dxa"/>
            <w:vAlign w:val="center"/>
          </w:tcPr>
          <w:p>
            <w:pPr>
              <w:rPr>
                <w:rFonts w:hint="eastAsia" w:ascii="仿宋" w:hAnsi="仿宋" w:eastAsia="仿宋" w:cs="仿宋"/>
                <w:sz w:val="24"/>
                <w:szCs w:val="24"/>
              </w:rPr>
            </w:pPr>
          </w:p>
        </w:tc>
      </w:tr>
    </w:tbl>
    <w:p>
      <w:pPr>
        <w:ind w:firstLine="630"/>
        <w:rPr>
          <w:rFonts w:ascii="仿宋" w:hAnsi="仿宋" w:eastAsia="仿宋"/>
        </w:rPr>
      </w:pPr>
    </w:p>
    <w:p>
      <w:pPr>
        <w:ind w:firstLine="360" w:firstLineChars="150"/>
        <w:rPr>
          <w:rFonts w:ascii="仿宋" w:hAnsi="仿宋" w:eastAsia="仿宋"/>
          <w:sz w:val="24"/>
        </w:rPr>
      </w:pPr>
      <w:r>
        <w:rPr>
          <w:rFonts w:hint="eastAsia" w:ascii="仿宋" w:hAnsi="仿宋" w:eastAsia="仿宋"/>
          <w:sz w:val="24"/>
        </w:rPr>
        <w:t>注：评分的取值按四舍五入法，保留小数点后两位。</w:t>
      </w:r>
    </w:p>
    <w:p>
      <w:pPr>
        <w:ind w:firstLine="360" w:firstLineChars="150"/>
        <w:rPr>
          <w:rFonts w:ascii="仿宋" w:hAnsi="仿宋" w:eastAsia="仿宋"/>
          <w:sz w:val="24"/>
        </w:rPr>
      </w:pPr>
    </w:p>
    <w:bookmarkEnd w:id="94"/>
    <w:bookmarkEnd w:id="95"/>
    <w:bookmarkEnd w:id="96"/>
    <w:bookmarkEnd w:id="97"/>
    <w:p>
      <w:pPr>
        <w:keepNext/>
        <w:keepLines/>
        <w:spacing w:before="260" w:after="260" w:line="412" w:lineRule="auto"/>
        <w:ind w:firstLine="354" w:firstLineChars="147"/>
        <w:outlineLvl w:val="1"/>
        <w:rPr>
          <w:rFonts w:hint="eastAsia" w:ascii="仿宋" w:hAnsi="仿宋" w:eastAsia="仿宋" w:cs="仿宋"/>
          <w:b/>
          <w:bCs/>
          <w:sz w:val="24"/>
        </w:rPr>
      </w:pPr>
      <w:bookmarkStart w:id="99" w:name="_Toc217446059"/>
      <w:r>
        <w:rPr>
          <w:rFonts w:hint="eastAsia" w:ascii="仿宋" w:hAnsi="仿宋" w:eastAsia="仿宋" w:cs="仿宋"/>
          <w:b/>
          <w:bCs/>
          <w:sz w:val="24"/>
        </w:rPr>
        <w:t>4.确定成交供应商</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4.1确定原则：</w:t>
      </w:r>
      <w:r>
        <w:rPr>
          <w:rFonts w:hint="eastAsia" w:ascii="仿宋" w:hAnsi="仿宋" w:eastAsia="仿宋" w:cs="仿宋"/>
          <w:b/>
          <w:color w:val="000000"/>
          <w:sz w:val="24"/>
        </w:rPr>
        <w:t>本项目由采购人委托磋商小组直接确定成交供应商。</w:t>
      </w:r>
    </w:p>
    <w:p>
      <w:pPr>
        <w:spacing w:line="360" w:lineRule="auto"/>
        <w:ind w:firstLine="480" w:firstLineChars="200"/>
        <w:rPr>
          <w:rFonts w:hint="eastAsia" w:ascii="仿宋" w:hAnsi="仿宋" w:eastAsia="仿宋" w:cs="仿宋"/>
          <w:color w:val="000000"/>
          <w:sz w:val="24"/>
        </w:rPr>
      </w:pPr>
      <w:bookmarkStart w:id="100" w:name="_Toc217446062"/>
      <w:r>
        <w:rPr>
          <w:rFonts w:hint="eastAsia" w:ascii="仿宋" w:hAnsi="仿宋" w:eastAsia="仿宋" w:cs="仿宋"/>
          <w:color w:val="000000"/>
          <w:sz w:val="24"/>
        </w:rPr>
        <w:t>4.2由采购人确定成交供应商的，采取以下确定程序</w:t>
      </w:r>
      <w:bookmarkEnd w:id="100"/>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4.2.1 磋商小组将评审情况写出书面报告，推荐成交候选供应商。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4.2.2 采购代理机构在评审结束后2个工作日内将评审报告送采购人。</w:t>
      </w:r>
    </w:p>
    <w:p>
      <w:pPr>
        <w:pStyle w:val="4"/>
        <w:keepNext w:val="0"/>
        <w:keepLines w:val="0"/>
        <w:spacing w:before="0" w:after="0" w:line="360" w:lineRule="auto"/>
        <w:ind w:firstLine="480" w:firstLineChars="200"/>
        <w:rPr>
          <w:rFonts w:hint="eastAsia" w:ascii="仿宋" w:hAnsi="仿宋" w:eastAsia="仿宋" w:cs="仿宋"/>
          <w:b w:val="0"/>
          <w:color w:val="000000"/>
          <w:sz w:val="24"/>
          <w:szCs w:val="24"/>
        </w:rPr>
      </w:pPr>
      <w:r>
        <w:rPr>
          <w:rFonts w:hint="eastAsia" w:ascii="仿宋" w:hAnsi="仿宋" w:eastAsia="仿宋" w:cs="仿宋"/>
          <w:b w:val="0"/>
          <w:sz w:val="24"/>
        </w:rPr>
        <w:t>4.2.3 采购人在收到评审报告后5个工作日内，按照评审报告中推荐的成交候选供应商顺序确定成交供应商。</w:t>
      </w:r>
      <w:r>
        <w:rPr>
          <w:rFonts w:hint="eastAsia" w:ascii="仿宋" w:hAnsi="仿宋" w:eastAsia="仿宋" w:cs="仿宋"/>
          <w:b w:val="0"/>
          <w:color w:val="000000"/>
          <w:sz w:val="24"/>
          <w:szCs w:val="24"/>
        </w:rPr>
        <w:t>成交候选供应商并列的，</w:t>
      </w:r>
      <w:r>
        <w:rPr>
          <w:rFonts w:hint="eastAsia" w:ascii="仿宋" w:hAnsi="仿宋" w:eastAsia="仿宋" w:cs="仿宋"/>
          <w:b w:val="0"/>
          <w:color w:val="000000"/>
          <w:sz w:val="24"/>
          <w:szCs w:val="24"/>
          <w:lang w:eastAsia="zh-CN"/>
        </w:rPr>
        <w:t>由</w:t>
      </w:r>
      <w:r>
        <w:rPr>
          <w:rFonts w:hint="eastAsia" w:ascii="仿宋" w:hAnsi="仿宋" w:eastAsia="仿宋" w:cs="仿宋"/>
          <w:b w:val="0"/>
          <w:color w:val="000000"/>
          <w:sz w:val="24"/>
          <w:szCs w:val="24"/>
        </w:rPr>
        <w:t>采购人采取</w:t>
      </w:r>
      <w:r>
        <w:rPr>
          <w:rFonts w:hint="eastAsia" w:ascii="仿宋" w:hAnsi="仿宋" w:eastAsia="仿宋" w:cs="仿宋"/>
          <w:b w:val="0"/>
          <w:color w:val="000000"/>
          <w:sz w:val="24"/>
          <w:szCs w:val="24"/>
          <w:lang w:eastAsia="zh-CN"/>
        </w:rPr>
        <w:t>随机抽取的</w:t>
      </w:r>
      <w:r>
        <w:rPr>
          <w:rFonts w:hint="eastAsia" w:ascii="仿宋" w:hAnsi="仿宋" w:eastAsia="仿宋" w:cs="仿宋"/>
          <w:b w:val="0"/>
          <w:color w:val="000000"/>
          <w:sz w:val="24"/>
          <w:szCs w:val="24"/>
        </w:rPr>
        <w:t>方式选择成交供应商。采购人逾期未确定成交供应商且不提出异议的，视为确定</w:t>
      </w:r>
      <w:r>
        <w:rPr>
          <w:rFonts w:hint="eastAsia" w:ascii="仿宋" w:hAnsi="仿宋" w:eastAsia="仿宋" w:cs="仿宋"/>
          <w:b w:val="0"/>
          <w:color w:val="000000"/>
          <w:sz w:val="24"/>
          <w:szCs w:val="24"/>
          <w:lang w:eastAsia="zh-CN"/>
        </w:rPr>
        <w:t>评审</w:t>
      </w:r>
      <w:r>
        <w:rPr>
          <w:rFonts w:hint="eastAsia" w:ascii="仿宋" w:hAnsi="仿宋" w:eastAsia="仿宋" w:cs="仿宋"/>
          <w:b w:val="0"/>
          <w:color w:val="000000"/>
          <w:sz w:val="24"/>
          <w:szCs w:val="24"/>
        </w:rPr>
        <w:t>报告提出的排序第一的供应商为成交供应商。</w:t>
      </w:r>
    </w:p>
    <w:p>
      <w:pPr>
        <w:pStyle w:val="4"/>
        <w:keepNext w:val="0"/>
        <w:keepLines w:val="0"/>
        <w:spacing w:before="0" w:after="0" w:line="360" w:lineRule="auto"/>
        <w:ind w:firstLine="480" w:firstLineChars="200"/>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4.2.4采购人确定成交供应商过程中，发现成交候选供应商有下列情形之一的，应当不予确定其为成交供应商：</w:t>
      </w:r>
    </w:p>
    <w:p>
      <w:pPr>
        <w:pStyle w:val="4"/>
        <w:keepNext w:val="0"/>
        <w:keepLines w:val="0"/>
        <w:spacing w:before="0" w:after="0" w:line="360" w:lineRule="auto"/>
        <w:ind w:firstLine="480" w:firstLineChars="200"/>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（1）发现成交候选供应商存在禁止参加本项目采购活动的违法行为的；</w:t>
      </w:r>
    </w:p>
    <w:p>
      <w:pPr>
        <w:pStyle w:val="4"/>
        <w:keepNext w:val="0"/>
        <w:keepLines w:val="0"/>
        <w:spacing w:before="0" w:after="0" w:line="400" w:lineRule="exact"/>
        <w:ind w:firstLine="480" w:firstLineChars="200"/>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（2）成交候选供应商因不可抗力，不能继续参加政府采购活动；</w:t>
      </w:r>
    </w:p>
    <w:p>
      <w:pPr>
        <w:pStyle w:val="4"/>
        <w:keepNext w:val="0"/>
        <w:keepLines w:val="0"/>
        <w:spacing w:before="0" w:after="0" w:line="400" w:lineRule="exact"/>
        <w:ind w:firstLine="480" w:firstLineChars="200"/>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（3）成交候选供应商无偿赠与或者低于成本价竞争；</w:t>
      </w:r>
    </w:p>
    <w:p>
      <w:pPr>
        <w:pStyle w:val="4"/>
        <w:keepNext w:val="0"/>
        <w:keepLines w:val="0"/>
        <w:spacing w:before="0" w:after="0" w:line="400" w:lineRule="exact"/>
        <w:ind w:firstLine="480" w:firstLineChars="200"/>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（4）成交候选供应商提供虚假材料；</w:t>
      </w:r>
    </w:p>
    <w:p>
      <w:pPr>
        <w:pStyle w:val="4"/>
        <w:keepNext w:val="0"/>
        <w:keepLines w:val="0"/>
        <w:spacing w:before="0" w:after="0" w:line="400" w:lineRule="exact"/>
        <w:ind w:firstLine="480" w:firstLineChars="200"/>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（5）成交候选供应商恶意串通。</w:t>
      </w:r>
    </w:p>
    <w:p>
      <w:pPr>
        <w:pStyle w:val="4"/>
        <w:keepNext w:val="0"/>
        <w:keepLines w:val="0"/>
        <w:spacing w:before="0" w:after="0" w:line="400" w:lineRule="exact"/>
        <w:ind w:firstLine="480" w:firstLineChars="200"/>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成交候选供应商有本条情形之一的，采购人可以确定后一位成交候选供应商为成交供应商，依次类推。无法确定成交供应商的，应当重新组织采购。</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4.2.5 根据采购人确定的成交供应商，采购代理机构在四川政府采购网上发布成交公告，并自采购人确定成交之日起2个工作日内向成交供应商发出成交通知书。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4.3 采购单位不退回供应商响应文件和其他磋商资料。</w:t>
      </w:r>
    </w:p>
    <w:p>
      <w:pPr>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rPr>
        <w:t>5. 终止磋商采购活动</w:t>
      </w:r>
    </w:p>
    <w:p>
      <w:pPr>
        <w:adjustRightInd w:val="0"/>
        <w:snapToGrid w:val="0"/>
        <w:spacing w:line="40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5.1出现下列情形之一的，终止磋商采购活动：</w:t>
      </w:r>
    </w:p>
    <w:p>
      <w:pPr>
        <w:adjustRightInd w:val="0"/>
        <w:snapToGrid w:val="0"/>
        <w:spacing w:line="40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（一）因情况变化，不再符合规定的竞争性磋商采购方式适用情形的；</w:t>
      </w:r>
    </w:p>
    <w:p>
      <w:pPr>
        <w:adjustRightInd w:val="0"/>
        <w:snapToGrid w:val="0"/>
        <w:spacing w:line="40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（二）出现影响采购公正的违法、违规行为的；</w:t>
      </w:r>
    </w:p>
    <w:p>
      <w:pPr>
        <w:adjustRightInd w:val="0"/>
        <w:snapToGrid w:val="0"/>
        <w:spacing w:line="400" w:lineRule="exact"/>
        <w:ind w:firstLine="480" w:firstLineChars="200"/>
        <w:rPr>
          <w:rFonts w:hint="eastAsia" w:ascii="仿宋" w:hAnsi="仿宋" w:eastAsia="仿宋" w:cs="仿宋"/>
          <w:b/>
          <w:bCs/>
          <w:color w:val="000000"/>
          <w:sz w:val="24"/>
        </w:rPr>
      </w:pPr>
      <w:r>
        <w:rPr>
          <w:rFonts w:hint="eastAsia" w:ascii="仿宋" w:hAnsi="仿宋" w:eastAsia="仿宋" w:cs="仿宋"/>
          <w:bCs/>
          <w:color w:val="000000"/>
          <w:sz w:val="24"/>
        </w:rPr>
        <w:t>（三）</w:t>
      </w:r>
      <w:r>
        <w:rPr>
          <w:rFonts w:hint="eastAsia" w:ascii="仿宋" w:hAnsi="仿宋" w:eastAsia="仿宋" w:cs="仿宋"/>
          <w:b/>
          <w:bCs/>
          <w:color w:val="000000"/>
          <w:sz w:val="24"/>
        </w:rPr>
        <w:t>在采购过程中符合要求的供应商或者报价未超过采购预算的供应商不足2家的；</w:t>
      </w:r>
    </w:p>
    <w:p>
      <w:pPr>
        <w:adjustRightInd w:val="0"/>
        <w:snapToGrid w:val="0"/>
        <w:spacing w:line="400" w:lineRule="exact"/>
        <w:ind w:left="435" w:leftChars="207"/>
        <w:rPr>
          <w:rFonts w:hint="eastAsia" w:ascii="仿宋" w:hAnsi="仿宋" w:eastAsia="仿宋" w:cs="仿宋"/>
          <w:bCs/>
          <w:color w:val="000000"/>
          <w:sz w:val="24"/>
        </w:rPr>
      </w:pPr>
      <w:r>
        <w:rPr>
          <w:rFonts w:hint="eastAsia" w:ascii="仿宋" w:hAnsi="仿宋" w:eastAsia="仿宋" w:cs="仿宋"/>
          <w:color w:val="000000"/>
          <w:sz w:val="24"/>
        </w:rPr>
        <w:t>（四）因重大变故，采购任务取消的。</w:t>
      </w:r>
    </w:p>
    <w:p>
      <w:pPr>
        <w:spacing w:line="400" w:lineRule="exact"/>
        <w:ind w:firstLine="480" w:firstLineChars="200"/>
        <w:rPr>
          <w:rFonts w:hint="eastAsia" w:ascii="仿宋" w:hAnsi="仿宋" w:eastAsia="仿宋" w:cs="仿宋"/>
          <w:sz w:val="24"/>
        </w:rPr>
      </w:pPr>
      <w:r>
        <w:rPr>
          <w:rFonts w:hint="eastAsia" w:ascii="仿宋" w:hAnsi="仿宋" w:eastAsia="仿宋" w:cs="仿宋"/>
          <w:color w:val="000000"/>
          <w:sz w:val="24"/>
        </w:rPr>
        <w:t>采购活动终</w:t>
      </w:r>
      <w:r>
        <w:rPr>
          <w:rFonts w:hint="eastAsia" w:ascii="仿宋" w:hAnsi="仿宋" w:eastAsia="仿宋" w:cs="仿宋"/>
          <w:sz w:val="24"/>
        </w:rPr>
        <w:t>止后，采购代理机构应在四川政府采购网上公告，并公告采购活动终止的情形。供应商需要知晓导致采购活动终止情形的具体原因和理由的，可以通过书面形式询问采购单位。</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5.2对于评审过程中采购活动终止的采购项目，磋商小组应当对磋商文件是否存在倾向性和歧视性、是否存在不合理条款进行论证，并出具书面论证意见。</w:t>
      </w:r>
    </w:p>
    <w:p>
      <w:pPr>
        <w:tabs>
          <w:tab w:val="left" w:pos="851"/>
        </w:tabs>
        <w:spacing w:line="400" w:lineRule="exact"/>
        <w:ind w:firstLine="480" w:firstLineChars="200"/>
        <w:rPr>
          <w:rFonts w:hint="eastAsia" w:ascii="仿宋" w:hAnsi="仿宋" w:eastAsia="仿宋" w:cs="仿宋"/>
          <w:sz w:val="24"/>
        </w:rPr>
      </w:pPr>
    </w:p>
    <w:p>
      <w:pPr>
        <w:tabs>
          <w:tab w:val="left" w:pos="851"/>
        </w:tabs>
        <w:spacing w:line="400" w:lineRule="exact"/>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6.磋商纪律及注意事项</w:t>
      </w:r>
    </w:p>
    <w:p>
      <w:pPr>
        <w:tabs>
          <w:tab w:val="left" w:pos="851"/>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6.1磋商小组内部讨论的情况和意见必须保密，任何人不得以任何形式透露给供应商或与供应商有关的单位或个人。</w:t>
      </w:r>
    </w:p>
    <w:p>
      <w:pPr>
        <w:tabs>
          <w:tab w:val="left" w:pos="851"/>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6.2在磋商过程中，供应商不得以任何形式对磋商小组成员进行旨在影响磋商结果的私下接触，否则将取消其参与磋商的资格。</w:t>
      </w:r>
    </w:p>
    <w:p>
      <w:pPr>
        <w:tabs>
          <w:tab w:val="left" w:pos="851"/>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6.3</w:t>
      </w:r>
      <w:r>
        <w:rPr>
          <w:rFonts w:hint="eastAsia" w:ascii="仿宋" w:hAnsi="仿宋" w:eastAsia="仿宋" w:cs="仿宋"/>
          <w:sz w:val="24"/>
        </w:rPr>
        <w:t>对各供应商的商业秘密，磋商小组成员应予以保密，不得泄露给其他供应商。</w:t>
      </w:r>
    </w:p>
    <w:p>
      <w:pPr>
        <w:tabs>
          <w:tab w:val="left" w:pos="851"/>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6.4 磋商小组独立评判，推荐成交候选人，并写出书面报告。</w:t>
      </w:r>
    </w:p>
    <w:p>
      <w:pPr>
        <w:tabs>
          <w:tab w:val="left" w:pos="851"/>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6.5 磋商小组可根据需要对供应商进行实地考察。</w:t>
      </w:r>
    </w:p>
    <w:p>
      <w:pPr>
        <w:tabs>
          <w:tab w:val="left" w:pos="7665"/>
        </w:tabs>
        <w:spacing w:line="400" w:lineRule="exact"/>
        <w:ind w:firstLine="480" w:firstLineChars="200"/>
        <w:rPr>
          <w:rFonts w:hint="eastAsia" w:ascii="仿宋" w:hAnsi="仿宋" w:eastAsia="仿宋" w:cs="仿宋"/>
          <w:b/>
          <w:color w:val="000000"/>
          <w:sz w:val="24"/>
        </w:rPr>
      </w:pPr>
      <w:r>
        <w:rPr>
          <w:rFonts w:hint="eastAsia" w:ascii="仿宋" w:hAnsi="仿宋" w:eastAsia="仿宋" w:cs="仿宋"/>
          <w:color w:val="000000"/>
          <w:sz w:val="24"/>
        </w:rPr>
        <w:t>7.</w:t>
      </w:r>
      <w:r>
        <w:rPr>
          <w:rFonts w:hint="eastAsia" w:ascii="仿宋" w:hAnsi="仿宋" w:eastAsia="仿宋" w:cs="仿宋"/>
          <w:b/>
          <w:color w:val="000000"/>
          <w:sz w:val="24"/>
        </w:rPr>
        <w:t>磋商小组在政府采购活动中承担以下义务：</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（一）遵守评审工作纪律；</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（二）按照客观、公正、审慎的原则，根据磋商文件规定的评审程序、评审方法和评审标准进行独立评审；</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（三）不得泄露评审文件、评审情况和在评审过程中获悉的商业秘密；</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（六）及时向财政、监察等部门举报在评审过程中受到非法干预的情况；</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（七）配合答复处理供应商的询问、质疑和投诉等事项；</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（八）法律、法规和规章规定的其他义务。</w:t>
      </w:r>
    </w:p>
    <w:p>
      <w:pPr>
        <w:tabs>
          <w:tab w:val="left" w:pos="7665"/>
        </w:tabs>
        <w:spacing w:line="400" w:lineRule="exact"/>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8.评审专家在政府采购活动中应当遵守以下工作纪律：</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（二）评审前，应当将通讯工具或者相关电子设备交由采购代理机构统一保管；</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（三）评审过程中，不得与外界联系，因发生不可预见情况，确实需要与外界联系的，应当在监督人员监督之下办理；</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（五）在评审过程中和评审结束后，不得记录、复制或带走任何评审资料，不得向外界透露评审内容；</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（六）评审现场服从采购代理机构工作人员的管理，接受现场监督人员的合法监督；</w:t>
      </w:r>
    </w:p>
    <w:p>
      <w:pPr>
        <w:tabs>
          <w:tab w:val="left" w:pos="7665"/>
        </w:tabs>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（七）遵守有关廉洁自律规定，不得私下接触供应商，不得收受供应商及有关业务单位和个人的财物或好处，不得接受采购代理机构的请托。</w:t>
      </w:r>
    </w:p>
    <w:bookmarkEnd w:id="98"/>
    <w:bookmarkEnd w:id="99"/>
    <w:p>
      <w:pPr>
        <w:pStyle w:val="18"/>
        <w:rPr>
          <w:rFonts w:hint="eastAsia" w:ascii="仿宋" w:hAnsi="仿宋" w:eastAsia="仿宋" w:cs="仿宋"/>
          <w:b/>
          <w:bCs w:val="0"/>
          <w:sz w:val="32"/>
          <w:szCs w:val="32"/>
        </w:rPr>
      </w:pPr>
      <w:r>
        <w:rPr>
          <w:rFonts w:hint="eastAsia" w:ascii="仿宋" w:hAnsi="仿宋" w:eastAsia="仿宋" w:cs="仿宋"/>
          <w:b w:val="0"/>
        </w:rPr>
        <w:br w:type="page"/>
      </w:r>
      <w:bookmarkStart w:id="101" w:name="_Toc511205306"/>
      <w:r>
        <w:rPr>
          <w:rFonts w:hint="eastAsia" w:ascii="仿宋" w:hAnsi="仿宋" w:eastAsia="仿宋" w:cs="仿宋"/>
          <w:b/>
          <w:bCs w:val="0"/>
          <w:sz w:val="32"/>
          <w:szCs w:val="32"/>
        </w:rPr>
        <w:t>第</w:t>
      </w:r>
      <w:r>
        <w:rPr>
          <w:rFonts w:hint="eastAsia" w:ascii="仿宋" w:hAnsi="仿宋" w:eastAsia="仿宋" w:cs="仿宋"/>
          <w:b/>
          <w:bCs w:val="0"/>
          <w:sz w:val="32"/>
          <w:szCs w:val="32"/>
          <w:lang w:eastAsia="zh-CN"/>
        </w:rPr>
        <w:t>十</w:t>
      </w:r>
      <w:r>
        <w:rPr>
          <w:rFonts w:hint="eastAsia" w:ascii="仿宋" w:hAnsi="仿宋" w:eastAsia="仿宋" w:cs="仿宋"/>
          <w:b/>
          <w:bCs w:val="0"/>
          <w:sz w:val="32"/>
          <w:szCs w:val="32"/>
        </w:rPr>
        <w:t>章  采购合同（草案）</w:t>
      </w:r>
      <w:bookmarkEnd w:id="101"/>
    </w:p>
    <w:bookmarkEnd w:id="83"/>
    <w:bookmarkEnd w:id="84"/>
    <w:bookmarkEnd w:id="85"/>
    <w:p>
      <w:pPr>
        <w:spacing w:line="360" w:lineRule="auto"/>
        <w:ind w:firstLine="480" w:firstLineChars="200"/>
        <w:rPr>
          <w:rFonts w:hint="eastAsia" w:ascii="仿宋" w:hAnsi="仿宋" w:eastAsia="仿宋" w:cs="仿宋"/>
          <w:bCs/>
          <w:sz w:val="24"/>
        </w:rPr>
      </w:pPr>
    </w:p>
    <w:p>
      <w:pPr>
        <w:spacing w:line="360" w:lineRule="auto"/>
        <w:ind w:firstLine="480" w:firstLineChars="200"/>
        <w:rPr>
          <w:rFonts w:hint="eastAsia" w:ascii="仿宋" w:hAnsi="仿宋" w:eastAsia="仿宋" w:cs="仿宋"/>
          <w:sz w:val="24"/>
        </w:rPr>
      </w:pPr>
    </w:p>
    <w:bookmarkEnd w:id="87"/>
    <w:p>
      <w:pPr>
        <w:widowControl/>
        <w:jc w:val="left"/>
        <w:rPr>
          <w:rFonts w:hint="eastAsia" w:ascii="仿宋" w:hAnsi="仿宋" w:eastAsia="仿宋" w:cs="仿宋"/>
          <w:sz w:val="24"/>
          <w:lang w:eastAsia="zh-CN"/>
        </w:rPr>
      </w:pPr>
      <w:r>
        <w:rPr>
          <w:rFonts w:hint="eastAsia" w:ascii="仿宋" w:hAnsi="仿宋" w:eastAsia="仿宋" w:cs="仿宋"/>
          <w:sz w:val="24"/>
          <w:lang w:eastAsia="zh-CN"/>
        </w:rPr>
        <w:t>略</w:t>
      </w:r>
    </w:p>
    <w:sectPr>
      <w:headerReference r:id="rId7" w:type="default"/>
      <w:footerReference r:id="rId8" w:type="default"/>
      <w:footerReference r:id="rId9" w:type="even"/>
      <w:pgSz w:w="11907" w:h="16840"/>
      <w:pgMar w:top="1134" w:right="1134" w:bottom="1134"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3"/>
      </w:rPr>
    </w:pPr>
    <w:r>
      <w:fldChar w:fldCharType="begin"/>
    </w:r>
    <w:r>
      <w:rPr>
        <w:rStyle w:val="23"/>
      </w:rPr>
      <w:instrText xml:space="preserve">PAGE  </w:instrText>
    </w:r>
    <w:r>
      <w:fldChar w:fldCharType="end"/>
    </w:r>
  </w:p>
  <w:p>
    <w:pPr>
      <w:pStyle w:val="1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3"/>
      </w:rPr>
    </w:pPr>
    <w:r>
      <w:rPr>
        <w:rStyle w:val="23"/>
      </w:rPr>
      <w:fldChar w:fldCharType="begin"/>
    </w:r>
    <w:r>
      <w:rPr>
        <w:rStyle w:val="23"/>
      </w:rPr>
      <w:instrText xml:space="preserve">PAGE  </w:instrText>
    </w:r>
    <w:r>
      <w:rPr>
        <w:rStyle w:val="23"/>
      </w:rPr>
      <w:fldChar w:fldCharType="separate"/>
    </w:r>
    <w:r>
      <w:rPr>
        <w:rStyle w:val="23"/>
      </w:rPr>
      <w:t>46</w:t>
    </w:r>
    <w:r>
      <w:rPr>
        <w:rStyle w:val="23"/>
      </w:rPr>
      <w:fldChar w:fldCharType="end"/>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04B6EF"/>
    <w:multiLevelType w:val="singleLevel"/>
    <w:tmpl w:val="9504B6EF"/>
    <w:lvl w:ilvl="0" w:tentative="0">
      <w:start w:val="1"/>
      <w:numFmt w:val="decimal"/>
      <w:suff w:val="nothing"/>
      <w:lvlText w:val="%1、"/>
      <w:lvlJc w:val="left"/>
    </w:lvl>
  </w:abstractNum>
  <w:abstractNum w:abstractNumId="1">
    <w:nsid w:val="B0915879"/>
    <w:multiLevelType w:val="singleLevel"/>
    <w:tmpl w:val="B0915879"/>
    <w:lvl w:ilvl="0" w:tentative="0">
      <w:start w:val="1"/>
      <w:numFmt w:val="chineseCounting"/>
      <w:suff w:val="nothing"/>
      <w:lvlText w:val="%1、"/>
      <w:lvlJc w:val="left"/>
      <w:rPr>
        <w:rFonts w:hint="eastAsia"/>
      </w:rPr>
    </w:lvl>
  </w:abstractNum>
  <w:abstractNum w:abstractNumId="2">
    <w:nsid w:val="137EF451"/>
    <w:multiLevelType w:val="singleLevel"/>
    <w:tmpl w:val="137EF451"/>
    <w:lvl w:ilvl="0" w:tentative="0">
      <w:start w:val="3"/>
      <w:numFmt w:val="chineseCounting"/>
      <w:suff w:val="nothing"/>
      <w:lvlText w:val="%1、"/>
      <w:lvlJc w:val="left"/>
      <w:rPr>
        <w:rFonts w:hint="eastAsia"/>
      </w:rPr>
    </w:lvl>
  </w:abstractNum>
  <w:abstractNum w:abstractNumId="3">
    <w:nsid w:val="23F235E4"/>
    <w:multiLevelType w:val="multilevel"/>
    <w:tmpl w:val="23F235E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4FD5885"/>
    <w:multiLevelType w:val="singleLevel"/>
    <w:tmpl w:val="24FD5885"/>
    <w:lvl w:ilvl="0" w:tentative="0">
      <w:start w:val="9"/>
      <w:numFmt w:val="chineseCounting"/>
      <w:suff w:val="nothing"/>
      <w:lvlText w:val="%1、"/>
      <w:lvlJc w:val="left"/>
      <w:rPr>
        <w:rFonts w:hint="eastAsia"/>
      </w:rPr>
    </w:lvl>
  </w:abstractNum>
  <w:abstractNum w:abstractNumId="5">
    <w:nsid w:val="3185ECA7"/>
    <w:multiLevelType w:val="singleLevel"/>
    <w:tmpl w:val="3185ECA7"/>
    <w:lvl w:ilvl="0" w:tentative="0">
      <w:start w:val="1"/>
      <w:numFmt w:val="chineseCounting"/>
      <w:suff w:val="space"/>
      <w:lvlText w:val="第%1部分"/>
      <w:lvlJc w:val="left"/>
      <w:rPr>
        <w:rFonts w:hint="eastAsia"/>
      </w:rPr>
    </w:lvl>
  </w:abstractNum>
  <w:abstractNum w:abstractNumId="6">
    <w:nsid w:val="3E656AF1"/>
    <w:multiLevelType w:val="multilevel"/>
    <w:tmpl w:val="3E656AF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CF"/>
    <w:rsid w:val="000002C9"/>
    <w:rsid w:val="00006E67"/>
    <w:rsid w:val="00007C75"/>
    <w:rsid w:val="0001125C"/>
    <w:rsid w:val="000118D6"/>
    <w:rsid w:val="00011D5F"/>
    <w:rsid w:val="00015D9E"/>
    <w:rsid w:val="00024CBD"/>
    <w:rsid w:val="00033A5C"/>
    <w:rsid w:val="000352C0"/>
    <w:rsid w:val="000364CC"/>
    <w:rsid w:val="00036A7C"/>
    <w:rsid w:val="000406A7"/>
    <w:rsid w:val="00045D6D"/>
    <w:rsid w:val="00047C44"/>
    <w:rsid w:val="00052746"/>
    <w:rsid w:val="000536E2"/>
    <w:rsid w:val="000547AE"/>
    <w:rsid w:val="00060AE0"/>
    <w:rsid w:val="00063229"/>
    <w:rsid w:val="000636E4"/>
    <w:rsid w:val="00076F73"/>
    <w:rsid w:val="000771C9"/>
    <w:rsid w:val="00081264"/>
    <w:rsid w:val="000841FB"/>
    <w:rsid w:val="00085618"/>
    <w:rsid w:val="00092486"/>
    <w:rsid w:val="00094194"/>
    <w:rsid w:val="000944EF"/>
    <w:rsid w:val="000A3746"/>
    <w:rsid w:val="000A7A94"/>
    <w:rsid w:val="000B4FC9"/>
    <w:rsid w:val="000B7D6B"/>
    <w:rsid w:val="000C038E"/>
    <w:rsid w:val="000C4C4B"/>
    <w:rsid w:val="000C65F1"/>
    <w:rsid w:val="000D694B"/>
    <w:rsid w:val="000D6DB4"/>
    <w:rsid w:val="000E1CC8"/>
    <w:rsid w:val="000F6E73"/>
    <w:rsid w:val="000F7648"/>
    <w:rsid w:val="000F7F7B"/>
    <w:rsid w:val="0010095E"/>
    <w:rsid w:val="00116122"/>
    <w:rsid w:val="00123566"/>
    <w:rsid w:val="00124EBB"/>
    <w:rsid w:val="00130354"/>
    <w:rsid w:val="001335FB"/>
    <w:rsid w:val="001350D9"/>
    <w:rsid w:val="0013562D"/>
    <w:rsid w:val="00137F93"/>
    <w:rsid w:val="00142C9E"/>
    <w:rsid w:val="001446C7"/>
    <w:rsid w:val="00146917"/>
    <w:rsid w:val="001519C1"/>
    <w:rsid w:val="00153C61"/>
    <w:rsid w:val="00154895"/>
    <w:rsid w:val="00154B00"/>
    <w:rsid w:val="00160D5B"/>
    <w:rsid w:val="00161605"/>
    <w:rsid w:val="00161C87"/>
    <w:rsid w:val="001810E8"/>
    <w:rsid w:val="0018628A"/>
    <w:rsid w:val="00190732"/>
    <w:rsid w:val="001A644E"/>
    <w:rsid w:val="001A6824"/>
    <w:rsid w:val="001A7EA5"/>
    <w:rsid w:val="001B5ED3"/>
    <w:rsid w:val="001D1EC9"/>
    <w:rsid w:val="001D2A9D"/>
    <w:rsid w:val="001D794D"/>
    <w:rsid w:val="001E24F1"/>
    <w:rsid w:val="001E3951"/>
    <w:rsid w:val="001E5E14"/>
    <w:rsid w:val="001F10D5"/>
    <w:rsid w:val="001F11D9"/>
    <w:rsid w:val="001F50A2"/>
    <w:rsid w:val="001F6802"/>
    <w:rsid w:val="002019AA"/>
    <w:rsid w:val="002023EE"/>
    <w:rsid w:val="00211967"/>
    <w:rsid w:val="0021567A"/>
    <w:rsid w:val="00222B1C"/>
    <w:rsid w:val="00223D55"/>
    <w:rsid w:val="00231731"/>
    <w:rsid w:val="00236F48"/>
    <w:rsid w:val="00240851"/>
    <w:rsid w:val="00243EFE"/>
    <w:rsid w:val="002455E4"/>
    <w:rsid w:val="00245FA0"/>
    <w:rsid w:val="002501A9"/>
    <w:rsid w:val="00253FCD"/>
    <w:rsid w:val="00254363"/>
    <w:rsid w:val="002610AD"/>
    <w:rsid w:val="00263790"/>
    <w:rsid w:val="002760F4"/>
    <w:rsid w:val="002814C1"/>
    <w:rsid w:val="002919CE"/>
    <w:rsid w:val="00293A45"/>
    <w:rsid w:val="00297E22"/>
    <w:rsid w:val="002A145F"/>
    <w:rsid w:val="002A4650"/>
    <w:rsid w:val="002A558A"/>
    <w:rsid w:val="002A5E1C"/>
    <w:rsid w:val="002A6BF4"/>
    <w:rsid w:val="002A7625"/>
    <w:rsid w:val="002B4595"/>
    <w:rsid w:val="002B4EBC"/>
    <w:rsid w:val="002C1A5B"/>
    <w:rsid w:val="002C44EF"/>
    <w:rsid w:val="002C593F"/>
    <w:rsid w:val="002C5D3A"/>
    <w:rsid w:val="002C7BED"/>
    <w:rsid w:val="002D5302"/>
    <w:rsid w:val="002E023A"/>
    <w:rsid w:val="002E0E72"/>
    <w:rsid w:val="002F00AA"/>
    <w:rsid w:val="002F776E"/>
    <w:rsid w:val="00302060"/>
    <w:rsid w:val="0031094D"/>
    <w:rsid w:val="0031394A"/>
    <w:rsid w:val="00313C59"/>
    <w:rsid w:val="0031567A"/>
    <w:rsid w:val="003203BB"/>
    <w:rsid w:val="00321FD6"/>
    <w:rsid w:val="00323E41"/>
    <w:rsid w:val="00326F53"/>
    <w:rsid w:val="003377C4"/>
    <w:rsid w:val="00342E27"/>
    <w:rsid w:val="00346BEF"/>
    <w:rsid w:val="00346C9C"/>
    <w:rsid w:val="00347AC5"/>
    <w:rsid w:val="003503AB"/>
    <w:rsid w:val="00360E7D"/>
    <w:rsid w:val="00361AC2"/>
    <w:rsid w:val="00364CD9"/>
    <w:rsid w:val="00380DE6"/>
    <w:rsid w:val="003976F4"/>
    <w:rsid w:val="003B5EE6"/>
    <w:rsid w:val="003B72D5"/>
    <w:rsid w:val="003C0355"/>
    <w:rsid w:val="003C0A79"/>
    <w:rsid w:val="003C11FC"/>
    <w:rsid w:val="003C2CE4"/>
    <w:rsid w:val="003C46EC"/>
    <w:rsid w:val="003C781D"/>
    <w:rsid w:val="003D4EE3"/>
    <w:rsid w:val="003F16C9"/>
    <w:rsid w:val="003F2556"/>
    <w:rsid w:val="004003A6"/>
    <w:rsid w:val="0040095C"/>
    <w:rsid w:val="00404839"/>
    <w:rsid w:val="00404BE1"/>
    <w:rsid w:val="004061B6"/>
    <w:rsid w:val="004104D7"/>
    <w:rsid w:val="00413395"/>
    <w:rsid w:val="00415B17"/>
    <w:rsid w:val="0041635D"/>
    <w:rsid w:val="00417772"/>
    <w:rsid w:val="0042758F"/>
    <w:rsid w:val="00430923"/>
    <w:rsid w:val="00430C54"/>
    <w:rsid w:val="00434105"/>
    <w:rsid w:val="004348E7"/>
    <w:rsid w:val="00446D90"/>
    <w:rsid w:val="00447C68"/>
    <w:rsid w:val="004504D8"/>
    <w:rsid w:val="00452806"/>
    <w:rsid w:val="00453207"/>
    <w:rsid w:val="00454CC8"/>
    <w:rsid w:val="004746FB"/>
    <w:rsid w:val="004751F7"/>
    <w:rsid w:val="0047791E"/>
    <w:rsid w:val="0048460A"/>
    <w:rsid w:val="004853A0"/>
    <w:rsid w:val="0048587E"/>
    <w:rsid w:val="00490CD5"/>
    <w:rsid w:val="00493269"/>
    <w:rsid w:val="00493624"/>
    <w:rsid w:val="00495306"/>
    <w:rsid w:val="004963CF"/>
    <w:rsid w:val="004A1859"/>
    <w:rsid w:val="004B436D"/>
    <w:rsid w:val="004B477A"/>
    <w:rsid w:val="004C1B6F"/>
    <w:rsid w:val="004C3CC0"/>
    <w:rsid w:val="004C500B"/>
    <w:rsid w:val="004C67A5"/>
    <w:rsid w:val="004D1F9A"/>
    <w:rsid w:val="004D3E29"/>
    <w:rsid w:val="004E1B07"/>
    <w:rsid w:val="004E3F87"/>
    <w:rsid w:val="004E502D"/>
    <w:rsid w:val="004F12AD"/>
    <w:rsid w:val="004F481B"/>
    <w:rsid w:val="004F4FC9"/>
    <w:rsid w:val="00500ADA"/>
    <w:rsid w:val="005111EA"/>
    <w:rsid w:val="00527916"/>
    <w:rsid w:val="00535541"/>
    <w:rsid w:val="00535816"/>
    <w:rsid w:val="00537915"/>
    <w:rsid w:val="00540F5C"/>
    <w:rsid w:val="00541CC1"/>
    <w:rsid w:val="00561DEA"/>
    <w:rsid w:val="005650D8"/>
    <w:rsid w:val="00567DB2"/>
    <w:rsid w:val="00571C53"/>
    <w:rsid w:val="00573BAA"/>
    <w:rsid w:val="005766C7"/>
    <w:rsid w:val="00580AA4"/>
    <w:rsid w:val="0058682C"/>
    <w:rsid w:val="00596438"/>
    <w:rsid w:val="00597189"/>
    <w:rsid w:val="005A0B2F"/>
    <w:rsid w:val="005A278A"/>
    <w:rsid w:val="005A61B7"/>
    <w:rsid w:val="005A7033"/>
    <w:rsid w:val="005B0BF1"/>
    <w:rsid w:val="005B16CB"/>
    <w:rsid w:val="005B2269"/>
    <w:rsid w:val="005B2294"/>
    <w:rsid w:val="005B626E"/>
    <w:rsid w:val="005B75E3"/>
    <w:rsid w:val="005C6DC1"/>
    <w:rsid w:val="005D2EB1"/>
    <w:rsid w:val="005D35B0"/>
    <w:rsid w:val="005D5133"/>
    <w:rsid w:val="005E1006"/>
    <w:rsid w:val="005F4D50"/>
    <w:rsid w:val="005F4D5C"/>
    <w:rsid w:val="00600CD6"/>
    <w:rsid w:val="00601054"/>
    <w:rsid w:val="00601E44"/>
    <w:rsid w:val="00604181"/>
    <w:rsid w:val="006078E3"/>
    <w:rsid w:val="00611C56"/>
    <w:rsid w:val="00616DD2"/>
    <w:rsid w:val="00620145"/>
    <w:rsid w:val="00622FB5"/>
    <w:rsid w:val="00640017"/>
    <w:rsid w:val="00647E4A"/>
    <w:rsid w:val="00652492"/>
    <w:rsid w:val="006606D8"/>
    <w:rsid w:val="006662C3"/>
    <w:rsid w:val="006741CC"/>
    <w:rsid w:val="00682608"/>
    <w:rsid w:val="0068326C"/>
    <w:rsid w:val="00684FDE"/>
    <w:rsid w:val="00685251"/>
    <w:rsid w:val="00686750"/>
    <w:rsid w:val="00691902"/>
    <w:rsid w:val="00695FFE"/>
    <w:rsid w:val="006B0936"/>
    <w:rsid w:val="006B36FD"/>
    <w:rsid w:val="006B7FEC"/>
    <w:rsid w:val="006C1623"/>
    <w:rsid w:val="006C1DE7"/>
    <w:rsid w:val="006C2259"/>
    <w:rsid w:val="006D24FB"/>
    <w:rsid w:val="006D75EE"/>
    <w:rsid w:val="006E0908"/>
    <w:rsid w:val="006E31E3"/>
    <w:rsid w:val="006E6D02"/>
    <w:rsid w:val="006E7E45"/>
    <w:rsid w:val="006F2730"/>
    <w:rsid w:val="006F52E5"/>
    <w:rsid w:val="00702355"/>
    <w:rsid w:val="00702F3D"/>
    <w:rsid w:val="007035A1"/>
    <w:rsid w:val="00714AAF"/>
    <w:rsid w:val="007213C7"/>
    <w:rsid w:val="00722F2F"/>
    <w:rsid w:val="007322D4"/>
    <w:rsid w:val="00741C7D"/>
    <w:rsid w:val="00744571"/>
    <w:rsid w:val="007461D8"/>
    <w:rsid w:val="007467F8"/>
    <w:rsid w:val="00746CBE"/>
    <w:rsid w:val="00747346"/>
    <w:rsid w:val="007547FD"/>
    <w:rsid w:val="00755173"/>
    <w:rsid w:val="007557BF"/>
    <w:rsid w:val="007632FD"/>
    <w:rsid w:val="0077446B"/>
    <w:rsid w:val="00774F0B"/>
    <w:rsid w:val="007828AC"/>
    <w:rsid w:val="00782D32"/>
    <w:rsid w:val="007905D3"/>
    <w:rsid w:val="00792255"/>
    <w:rsid w:val="0079299E"/>
    <w:rsid w:val="00792C89"/>
    <w:rsid w:val="00797F2B"/>
    <w:rsid w:val="007A0C01"/>
    <w:rsid w:val="007A388E"/>
    <w:rsid w:val="007A6375"/>
    <w:rsid w:val="007B2D1C"/>
    <w:rsid w:val="007B63C3"/>
    <w:rsid w:val="007C3A43"/>
    <w:rsid w:val="007C59D8"/>
    <w:rsid w:val="007D0242"/>
    <w:rsid w:val="007D0DFB"/>
    <w:rsid w:val="007D3824"/>
    <w:rsid w:val="007D449D"/>
    <w:rsid w:val="007D64CD"/>
    <w:rsid w:val="007D7525"/>
    <w:rsid w:val="007E051E"/>
    <w:rsid w:val="007E57D3"/>
    <w:rsid w:val="007E5DBE"/>
    <w:rsid w:val="007E7C4E"/>
    <w:rsid w:val="007F1899"/>
    <w:rsid w:val="008009C6"/>
    <w:rsid w:val="0081346A"/>
    <w:rsid w:val="008159CA"/>
    <w:rsid w:val="008162DD"/>
    <w:rsid w:val="00817A15"/>
    <w:rsid w:val="0082370F"/>
    <w:rsid w:val="008238C6"/>
    <w:rsid w:val="00825FAC"/>
    <w:rsid w:val="00826DB4"/>
    <w:rsid w:val="0083070F"/>
    <w:rsid w:val="008307DA"/>
    <w:rsid w:val="00833138"/>
    <w:rsid w:val="008357E7"/>
    <w:rsid w:val="008364B3"/>
    <w:rsid w:val="00842320"/>
    <w:rsid w:val="00844FBE"/>
    <w:rsid w:val="0084647B"/>
    <w:rsid w:val="00861CCA"/>
    <w:rsid w:val="008659E0"/>
    <w:rsid w:val="008714C8"/>
    <w:rsid w:val="00877140"/>
    <w:rsid w:val="00883451"/>
    <w:rsid w:val="00891060"/>
    <w:rsid w:val="008A3A00"/>
    <w:rsid w:val="008A5C00"/>
    <w:rsid w:val="008B0B52"/>
    <w:rsid w:val="008B33AE"/>
    <w:rsid w:val="008B53A7"/>
    <w:rsid w:val="008C7D87"/>
    <w:rsid w:val="008D228F"/>
    <w:rsid w:val="008D7876"/>
    <w:rsid w:val="008E7601"/>
    <w:rsid w:val="009068AF"/>
    <w:rsid w:val="00906F56"/>
    <w:rsid w:val="0091774A"/>
    <w:rsid w:val="00930621"/>
    <w:rsid w:val="00932F90"/>
    <w:rsid w:val="009422FF"/>
    <w:rsid w:val="009467E8"/>
    <w:rsid w:val="00946A45"/>
    <w:rsid w:val="009474C6"/>
    <w:rsid w:val="00953DA9"/>
    <w:rsid w:val="00966CFD"/>
    <w:rsid w:val="0097011A"/>
    <w:rsid w:val="009803D0"/>
    <w:rsid w:val="009844C4"/>
    <w:rsid w:val="00987329"/>
    <w:rsid w:val="00993204"/>
    <w:rsid w:val="00993C92"/>
    <w:rsid w:val="009A3C7C"/>
    <w:rsid w:val="009A6CA0"/>
    <w:rsid w:val="009B6284"/>
    <w:rsid w:val="009B6B2D"/>
    <w:rsid w:val="009B73D0"/>
    <w:rsid w:val="009B77D4"/>
    <w:rsid w:val="009C27D2"/>
    <w:rsid w:val="009C37A2"/>
    <w:rsid w:val="009C5C44"/>
    <w:rsid w:val="009C6F77"/>
    <w:rsid w:val="009D2EF5"/>
    <w:rsid w:val="009D7596"/>
    <w:rsid w:val="009E136E"/>
    <w:rsid w:val="009E1CF4"/>
    <w:rsid w:val="009E2CCC"/>
    <w:rsid w:val="009E5CCC"/>
    <w:rsid w:val="009F18E5"/>
    <w:rsid w:val="009F1FEA"/>
    <w:rsid w:val="009F75FC"/>
    <w:rsid w:val="00A00DF5"/>
    <w:rsid w:val="00A07304"/>
    <w:rsid w:val="00A10735"/>
    <w:rsid w:val="00A10DAB"/>
    <w:rsid w:val="00A10DD8"/>
    <w:rsid w:val="00A1204E"/>
    <w:rsid w:val="00A209B9"/>
    <w:rsid w:val="00A23670"/>
    <w:rsid w:val="00A4620C"/>
    <w:rsid w:val="00A5027D"/>
    <w:rsid w:val="00A574CF"/>
    <w:rsid w:val="00A76307"/>
    <w:rsid w:val="00A817D0"/>
    <w:rsid w:val="00A8282F"/>
    <w:rsid w:val="00A82BD7"/>
    <w:rsid w:val="00A857D2"/>
    <w:rsid w:val="00A962F5"/>
    <w:rsid w:val="00AB30EC"/>
    <w:rsid w:val="00AC180A"/>
    <w:rsid w:val="00AC6BD9"/>
    <w:rsid w:val="00AD16C3"/>
    <w:rsid w:val="00AD7270"/>
    <w:rsid w:val="00AE3FF4"/>
    <w:rsid w:val="00AE415B"/>
    <w:rsid w:val="00AE483E"/>
    <w:rsid w:val="00AF3432"/>
    <w:rsid w:val="00B06473"/>
    <w:rsid w:val="00B0665F"/>
    <w:rsid w:val="00B07D19"/>
    <w:rsid w:val="00B1082B"/>
    <w:rsid w:val="00B12650"/>
    <w:rsid w:val="00B137B3"/>
    <w:rsid w:val="00B139DE"/>
    <w:rsid w:val="00B13FFE"/>
    <w:rsid w:val="00B1708B"/>
    <w:rsid w:val="00B231E5"/>
    <w:rsid w:val="00B2578C"/>
    <w:rsid w:val="00B2689D"/>
    <w:rsid w:val="00B327FB"/>
    <w:rsid w:val="00B51A0A"/>
    <w:rsid w:val="00B53B55"/>
    <w:rsid w:val="00B56D6C"/>
    <w:rsid w:val="00B6360A"/>
    <w:rsid w:val="00B64820"/>
    <w:rsid w:val="00B64910"/>
    <w:rsid w:val="00B649E3"/>
    <w:rsid w:val="00B6648B"/>
    <w:rsid w:val="00B73BDF"/>
    <w:rsid w:val="00B749F2"/>
    <w:rsid w:val="00B75582"/>
    <w:rsid w:val="00B805A1"/>
    <w:rsid w:val="00B86024"/>
    <w:rsid w:val="00B8697A"/>
    <w:rsid w:val="00B90DFE"/>
    <w:rsid w:val="00B91E16"/>
    <w:rsid w:val="00B941F6"/>
    <w:rsid w:val="00B97913"/>
    <w:rsid w:val="00BA2C86"/>
    <w:rsid w:val="00BB27CF"/>
    <w:rsid w:val="00BB405C"/>
    <w:rsid w:val="00BB7CDA"/>
    <w:rsid w:val="00BB7DD0"/>
    <w:rsid w:val="00BD58EC"/>
    <w:rsid w:val="00BD7A54"/>
    <w:rsid w:val="00BE19A2"/>
    <w:rsid w:val="00BF705F"/>
    <w:rsid w:val="00BF7963"/>
    <w:rsid w:val="00C04FF8"/>
    <w:rsid w:val="00C07ACE"/>
    <w:rsid w:val="00C10596"/>
    <w:rsid w:val="00C10F64"/>
    <w:rsid w:val="00C11DD8"/>
    <w:rsid w:val="00C138CA"/>
    <w:rsid w:val="00C156C3"/>
    <w:rsid w:val="00C16C57"/>
    <w:rsid w:val="00C1754E"/>
    <w:rsid w:val="00C36A01"/>
    <w:rsid w:val="00C40FE5"/>
    <w:rsid w:val="00C5035D"/>
    <w:rsid w:val="00C50B1F"/>
    <w:rsid w:val="00C5194D"/>
    <w:rsid w:val="00C51F92"/>
    <w:rsid w:val="00C528A1"/>
    <w:rsid w:val="00C53947"/>
    <w:rsid w:val="00C617C3"/>
    <w:rsid w:val="00C628C1"/>
    <w:rsid w:val="00C64F1D"/>
    <w:rsid w:val="00C74535"/>
    <w:rsid w:val="00C835FF"/>
    <w:rsid w:val="00C84778"/>
    <w:rsid w:val="00C85B28"/>
    <w:rsid w:val="00C85CD1"/>
    <w:rsid w:val="00C94D70"/>
    <w:rsid w:val="00C969B0"/>
    <w:rsid w:val="00CA13F9"/>
    <w:rsid w:val="00CA3CC2"/>
    <w:rsid w:val="00CA7452"/>
    <w:rsid w:val="00CB21AA"/>
    <w:rsid w:val="00CB21F0"/>
    <w:rsid w:val="00CB5B0C"/>
    <w:rsid w:val="00CC0E9B"/>
    <w:rsid w:val="00CC1C97"/>
    <w:rsid w:val="00CC2989"/>
    <w:rsid w:val="00CD613A"/>
    <w:rsid w:val="00CD7023"/>
    <w:rsid w:val="00CE0062"/>
    <w:rsid w:val="00CE5B22"/>
    <w:rsid w:val="00CF3D2B"/>
    <w:rsid w:val="00D02079"/>
    <w:rsid w:val="00D02D51"/>
    <w:rsid w:val="00D1018E"/>
    <w:rsid w:val="00D113AF"/>
    <w:rsid w:val="00D14B02"/>
    <w:rsid w:val="00D228A4"/>
    <w:rsid w:val="00D23343"/>
    <w:rsid w:val="00D24B29"/>
    <w:rsid w:val="00D26901"/>
    <w:rsid w:val="00D272DF"/>
    <w:rsid w:val="00D278BB"/>
    <w:rsid w:val="00D27C05"/>
    <w:rsid w:val="00D3011E"/>
    <w:rsid w:val="00D35C0E"/>
    <w:rsid w:val="00D370B4"/>
    <w:rsid w:val="00D401E3"/>
    <w:rsid w:val="00D51BF2"/>
    <w:rsid w:val="00D52443"/>
    <w:rsid w:val="00D56921"/>
    <w:rsid w:val="00D600F3"/>
    <w:rsid w:val="00D6617F"/>
    <w:rsid w:val="00D72F76"/>
    <w:rsid w:val="00D735F8"/>
    <w:rsid w:val="00D770F1"/>
    <w:rsid w:val="00D921D3"/>
    <w:rsid w:val="00D93E99"/>
    <w:rsid w:val="00D945C3"/>
    <w:rsid w:val="00D94788"/>
    <w:rsid w:val="00D97F97"/>
    <w:rsid w:val="00DA09B5"/>
    <w:rsid w:val="00DB29CF"/>
    <w:rsid w:val="00DC1B00"/>
    <w:rsid w:val="00DC216D"/>
    <w:rsid w:val="00DC2CFD"/>
    <w:rsid w:val="00DC4CD5"/>
    <w:rsid w:val="00DC5E46"/>
    <w:rsid w:val="00DD08F7"/>
    <w:rsid w:val="00DE624E"/>
    <w:rsid w:val="00DF73ED"/>
    <w:rsid w:val="00E00F1D"/>
    <w:rsid w:val="00E01ED9"/>
    <w:rsid w:val="00E022DD"/>
    <w:rsid w:val="00E06AF3"/>
    <w:rsid w:val="00E122E3"/>
    <w:rsid w:val="00E14D9B"/>
    <w:rsid w:val="00E202E8"/>
    <w:rsid w:val="00E3167C"/>
    <w:rsid w:val="00E343A4"/>
    <w:rsid w:val="00E34BE5"/>
    <w:rsid w:val="00E37CBB"/>
    <w:rsid w:val="00E41337"/>
    <w:rsid w:val="00E424D5"/>
    <w:rsid w:val="00E42585"/>
    <w:rsid w:val="00E42C54"/>
    <w:rsid w:val="00E51901"/>
    <w:rsid w:val="00E57707"/>
    <w:rsid w:val="00E604F4"/>
    <w:rsid w:val="00E6096D"/>
    <w:rsid w:val="00E618E9"/>
    <w:rsid w:val="00E65BD5"/>
    <w:rsid w:val="00E669A5"/>
    <w:rsid w:val="00E67E02"/>
    <w:rsid w:val="00E74E87"/>
    <w:rsid w:val="00E81DA9"/>
    <w:rsid w:val="00E8228E"/>
    <w:rsid w:val="00E92E8E"/>
    <w:rsid w:val="00EA6274"/>
    <w:rsid w:val="00EB1515"/>
    <w:rsid w:val="00EB274C"/>
    <w:rsid w:val="00EC7AFE"/>
    <w:rsid w:val="00ED50F1"/>
    <w:rsid w:val="00ED5AF6"/>
    <w:rsid w:val="00ED7B71"/>
    <w:rsid w:val="00EE5E27"/>
    <w:rsid w:val="00EF1B04"/>
    <w:rsid w:val="00EF3703"/>
    <w:rsid w:val="00F00B96"/>
    <w:rsid w:val="00F038DD"/>
    <w:rsid w:val="00F1584F"/>
    <w:rsid w:val="00F22774"/>
    <w:rsid w:val="00F277CE"/>
    <w:rsid w:val="00F42626"/>
    <w:rsid w:val="00F479AF"/>
    <w:rsid w:val="00F6146E"/>
    <w:rsid w:val="00F663DC"/>
    <w:rsid w:val="00F700F8"/>
    <w:rsid w:val="00F719AF"/>
    <w:rsid w:val="00F71A9D"/>
    <w:rsid w:val="00F869CD"/>
    <w:rsid w:val="00F96D29"/>
    <w:rsid w:val="00FA30E0"/>
    <w:rsid w:val="00FA3840"/>
    <w:rsid w:val="00FA63CD"/>
    <w:rsid w:val="00FA6A3E"/>
    <w:rsid w:val="00FA6DEF"/>
    <w:rsid w:val="00FB1668"/>
    <w:rsid w:val="00FB3D9D"/>
    <w:rsid w:val="00FB7783"/>
    <w:rsid w:val="00FD0379"/>
    <w:rsid w:val="00FD684A"/>
    <w:rsid w:val="00FE22FF"/>
    <w:rsid w:val="00FF0A46"/>
    <w:rsid w:val="00FF263E"/>
    <w:rsid w:val="00FF30F8"/>
    <w:rsid w:val="00FF5184"/>
    <w:rsid w:val="00FF7FE3"/>
    <w:rsid w:val="034E0682"/>
    <w:rsid w:val="05015D85"/>
    <w:rsid w:val="064953BB"/>
    <w:rsid w:val="095837D1"/>
    <w:rsid w:val="0B482643"/>
    <w:rsid w:val="0C06083B"/>
    <w:rsid w:val="0C3B1F34"/>
    <w:rsid w:val="0D58506A"/>
    <w:rsid w:val="0E4E4508"/>
    <w:rsid w:val="0F746358"/>
    <w:rsid w:val="0FA1204B"/>
    <w:rsid w:val="11984D8D"/>
    <w:rsid w:val="11C81A08"/>
    <w:rsid w:val="12156686"/>
    <w:rsid w:val="1A2C595F"/>
    <w:rsid w:val="1BC05B5E"/>
    <w:rsid w:val="1D55098F"/>
    <w:rsid w:val="21153713"/>
    <w:rsid w:val="22286C0E"/>
    <w:rsid w:val="22F96DEE"/>
    <w:rsid w:val="23E5206A"/>
    <w:rsid w:val="245C05D2"/>
    <w:rsid w:val="261459D3"/>
    <w:rsid w:val="2A2212AB"/>
    <w:rsid w:val="2AB64DE0"/>
    <w:rsid w:val="2B161CEE"/>
    <w:rsid w:val="2C783060"/>
    <w:rsid w:val="2C850741"/>
    <w:rsid w:val="2D6128FB"/>
    <w:rsid w:val="2FF84291"/>
    <w:rsid w:val="326C67DD"/>
    <w:rsid w:val="334E0780"/>
    <w:rsid w:val="39FE711A"/>
    <w:rsid w:val="3C495A53"/>
    <w:rsid w:val="3C8303AA"/>
    <w:rsid w:val="411946BA"/>
    <w:rsid w:val="437A3B67"/>
    <w:rsid w:val="43CB089D"/>
    <w:rsid w:val="45B31580"/>
    <w:rsid w:val="466F694A"/>
    <w:rsid w:val="5463295C"/>
    <w:rsid w:val="57E42E3C"/>
    <w:rsid w:val="5AE269B0"/>
    <w:rsid w:val="5D4811D9"/>
    <w:rsid w:val="61132CD9"/>
    <w:rsid w:val="62972FDA"/>
    <w:rsid w:val="66384A4E"/>
    <w:rsid w:val="668B2543"/>
    <w:rsid w:val="66A14FA7"/>
    <w:rsid w:val="681D48E0"/>
    <w:rsid w:val="6941604B"/>
    <w:rsid w:val="6AC42B06"/>
    <w:rsid w:val="6AE609E2"/>
    <w:rsid w:val="6B88636D"/>
    <w:rsid w:val="6D4A1E8A"/>
    <w:rsid w:val="6D5A3D6A"/>
    <w:rsid w:val="6E3716E9"/>
    <w:rsid w:val="6F87409D"/>
    <w:rsid w:val="706D12CD"/>
    <w:rsid w:val="72055584"/>
    <w:rsid w:val="730D3AB5"/>
    <w:rsid w:val="7387446B"/>
    <w:rsid w:val="778B453F"/>
    <w:rsid w:val="78335F6F"/>
    <w:rsid w:val="7A567F6D"/>
    <w:rsid w:val="7C6A7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4"/>
    <w:qFormat/>
    <w:uiPriority w:val="0"/>
    <w:pPr>
      <w:spacing w:after="120"/>
    </w:pPr>
  </w:style>
  <w:style w:type="paragraph" w:styleId="6">
    <w:name w:val="Normal Indent"/>
    <w:basedOn w:val="1"/>
    <w:link w:val="41"/>
    <w:qFormat/>
    <w:uiPriority w:val="0"/>
    <w:pPr>
      <w:ind w:firstLine="420" w:firstLineChars="200"/>
    </w:pPr>
  </w:style>
  <w:style w:type="paragraph" w:styleId="7">
    <w:name w:val="Document Map"/>
    <w:basedOn w:val="1"/>
    <w:link w:val="53"/>
    <w:qFormat/>
    <w:uiPriority w:val="0"/>
    <w:rPr>
      <w:rFonts w:ascii="宋体"/>
      <w:sz w:val="18"/>
      <w:szCs w:val="18"/>
    </w:rPr>
  </w:style>
  <w:style w:type="paragraph" w:styleId="8">
    <w:name w:val="annotation text"/>
    <w:basedOn w:val="1"/>
    <w:link w:val="44"/>
    <w:qFormat/>
    <w:uiPriority w:val="0"/>
    <w:pPr>
      <w:jc w:val="left"/>
    </w:pPr>
    <w:rPr>
      <w:rFonts w:asciiTheme="minorHAnsi" w:hAnsiTheme="minorHAnsi" w:eastAsiaTheme="minorEastAsia" w:cstheme="minorBidi"/>
      <w:sz w:val="18"/>
      <w:szCs w:val="22"/>
    </w:rPr>
  </w:style>
  <w:style w:type="paragraph" w:styleId="9">
    <w:name w:val="Body Text Indent"/>
    <w:basedOn w:val="1"/>
    <w:link w:val="31"/>
    <w:qFormat/>
    <w:uiPriority w:val="0"/>
    <w:pPr>
      <w:ind w:firstLine="630"/>
    </w:pPr>
    <w:rPr>
      <w:sz w:val="32"/>
      <w:szCs w:val="20"/>
    </w:rPr>
  </w:style>
  <w:style w:type="paragraph" w:styleId="10">
    <w:name w:val="Plain Text"/>
    <w:basedOn w:val="1"/>
    <w:link w:val="46"/>
    <w:qFormat/>
    <w:uiPriority w:val="0"/>
    <w:pPr>
      <w:autoSpaceDE w:val="0"/>
      <w:autoSpaceDN w:val="0"/>
      <w:adjustRightInd w:val="0"/>
    </w:pPr>
    <w:rPr>
      <w:rFonts w:ascii="宋体" w:hAnsi="Tms Rmn" w:cstheme="minorBidi"/>
      <w:szCs w:val="22"/>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40"/>
    <w:qFormat/>
    <w:uiPriority w:val="0"/>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line="360" w:lineRule="auto"/>
    </w:pPr>
    <w:rPr>
      <w:rFonts w:eastAsia="微软雅黑"/>
      <w:sz w:val="24"/>
    </w:rPr>
  </w:style>
  <w:style w:type="paragraph" w:styleId="16">
    <w:name w:val="Body Text Indent 3"/>
    <w:basedOn w:val="1"/>
    <w:link w:val="35"/>
    <w:qFormat/>
    <w:uiPriority w:val="0"/>
    <w:pPr>
      <w:spacing w:after="120"/>
      <w:ind w:left="420" w:leftChars="200"/>
    </w:pPr>
    <w:rPr>
      <w:sz w:val="16"/>
      <w:szCs w:val="16"/>
    </w:rPr>
  </w:style>
  <w:style w:type="paragraph" w:styleId="1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8">
    <w:name w:val="Title"/>
    <w:basedOn w:val="1"/>
    <w:next w:val="1"/>
    <w:link w:val="57"/>
    <w:qFormat/>
    <w:uiPriority w:val="10"/>
    <w:pPr>
      <w:spacing w:before="240" w:after="60"/>
      <w:jc w:val="center"/>
      <w:outlineLvl w:val="0"/>
    </w:pPr>
    <w:rPr>
      <w:rFonts w:asciiTheme="majorHAnsi" w:hAnsiTheme="majorHAnsi" w:cstheme="majorBidi"/>
      <w:b/>
      <w:bCs/>
      <w:sz w:val="32"/>
      <w:szCs w:val="32"/>
    </w:rPr>
  </w:style>
  <w:style w:type="paragraph" w:styleId="19">
    <w:name w:val="annotation subject"/>
    <w:basedOn w:val="8"/>
    <w:next w:val="8"/>
    <w:link w:val="51"/>
    <w:qFormat/>
    <w:uiPriority w:val="0"/>
    <w:rPr>
      <w:b/>
      <w:bCs/>
      <w:sz w:val="21"/>
      <w:szCs w:val="24"/>
    </w:rPr>
  </w:style>
  <w:style w:type="table" w:styleId="21">
    <w:name w:val="Table Grid"/>
    <w:basedOn w:val="2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basedOn w:val="22"/>
    <w:qFormat/>
    <w:uiPriority w:val="99"/>
    <w:rPr>
      <w:sz w:val="21"/>
      <w:szCs w:val="21"/>
    </w:rPr>
  </w:style>
  <w:style w:type="character" w:customStyle="1" w:styleId="26">
    <w:name w:val="页眉 字符"/>
    <w:basedOn w:val="22"/>
    <w:link w:val="14"/>
    <w:qFormat/>
    <w:uiPriority w:val="0"/>
    <w:rPr>
      <w:sz w:val="18"/>
      <w:szCs w:val="18"/>
    </w:rPr>
  </w:style>
  <w:style w:type="character" w:customStyle="1" w:styleId="27">
    <w:name w:val="页脚 字符"/>
    <w:basedOn w:val="22"/>
    <w:link w:val="13"/>
    <w:qFormat/>
    <w:uiPriority w:val="99"/>
    <w:rPr>
      <w:sz w:val="18"/>
      <w:szCs w:val="18"/>
    </w:rPr>
  </w:style>
  <w:style w:type="character" w:customStyle="1" w:styleId="28">
    <w:name w:val="标题 1 字符"/>
    <w:basedOn w:val="22"/>
    <w:link w:val="3"/>
    <w:qFormat/>
    <w:uiPriority w:val="0"/>
    <w:rPr>
      <w:rFonts w:ascii="Times New Roman" w:hAnsi="Times New Roman" w:eastAsia="宋体" w:cs="Times New Roman"/>
      <w:b/>
      <w:bCs/>
      <w:kern w:val="44"/>
      <w:sz w:val="44"/>
      <w:szCs w:val="44"/>
    </w:rPr>
  </w:style>
  <w:style w:type="character" w:customStyle="1" w:styleId="29">
    <w:name w:val="标题 2 字符"/>
    <w:basedOn w:val="22"/>
    <w:link w:val="4"/>
    <w:qFormat/>
    <w:uiPriority w:val="0"/>
    <w:rPr>
      <w:rFonts w:ascii="Arial" w:hAnsi="Arial" w:eastAsia="黑体" w:cs="Times New Roman"/>
      <w:b/>
      <w:bCs/>
      <w:sz w:val="32"/>
      <w:szCs w:val="32"/>
    </w:rPr>
  </w:style>
  <w:style w:type="character" w:customStyle="1" w:styleId="30">
    <w:name w:val="标题 3 字符"/>
    <w:basedOn w:val="22"/>
    <w:link w:val="5"/>
    <w:qFormat/>
    <w:uiPriority w:val="0"/>
    <w:rPr>
      <w:rFonts w:ascii="Times New Roman" w:hAnsi="Times New Roman" w:eastAsia="宋体" w:cs="Times New Roman"/>
      <w:b/>
      <w:bCs/>
      <w:sz w:val="32"/>
      <w:szCs w:val="32"/>
    </w:rPr>
  </w:style>
  <w:style w:type="character" w:customStyle="1" w:styleId="31">
    <w:name w:val="正文文本缩进 字符"/>
    <w:basedOn w:val="22"/>
    <w:link w:val="9"/>
    <w:qFormat/>
    <w:uiPriority w:val="0"/>
    <w:rPr>
      <w:rFonts w:ascii="Times New Roman" w:hAnsi="Times New Roman" w:eastAsia="宋体" w:cs="Times New Roman"/>
      <w:sz w:val="32"/>
      <w:szCs w:val="20"/>
    </w:rPr>
  </w:style>
  <w:style w:type="paragraph" w:customStyle="1" w:styleId="32">
    <w:name w:val="正文首行缩进两字符"/>
    <w:basedOn w:val="1"/>
    <w:qFormat/>
    <w:uiPriority w:val="0"/>
    <w:pPr>
      <w:spacing w:line="360" w:lineRule="auto"/>
      <w:ind w:firstLine="200" w:firstLineChars="200"/>
    </w:pPr>
  </w:style>
  <w:style w:type="paragraph" w:customStyle="1" w:styleId="3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4">
    <w:name w:val="正文文本缩进 2 字符"/>
    <w:basedOn w:val="22"/>
    <w:link w:val="11"/>
    <w:qFormat/>
    <w:uiPriority w:val="0"/>
    <w:rPr>
      <w:rFonts w:ascii="Times New Roman" w:hAnsi="Times New Roman" w:eastAsia="宋体" w:cs="Times New Roman"/>
      <w:szCs w:val="24"/>
    </w:rPr>
  </w:style>
  <w:style w:type="character" w:customStyle="1" w:styleId="35">
    <w:name w:val="正文文本缩进 3 字符"/>
    <w:basedOn w:val="22"/>
    <w:link w:val="16"/>
    <w:qFormat/>
    <w:uiPriority w:val="0"/>
    <w:rPr>
      <w:rFonts w:ascii="Times New Roman" w:hAnsi="Times New Roman" w:eastAsia="宋体" w:cs="Times New Roman"/>
      <w:sz w:val="16"/>
      <w:szCs w:val="16"/>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表格"/>
    <w:basedOn w:val="1"/>
    <w:qFormat/>
    <w:uiPriority w:val="0"/>
    <w:pPr>
      <w:spacing w:line="400" w:lineRule="exact"/>
    </w:pPr>
    <w:rPr>
      <w:sz w:val="24"/>
    </w:rPr>
  </w:style>
  <w:style w:type="paragraph" w:customStyle="1" w:styleId="38">
    <w:name w:val="样式 首行缩进:  2 字符"/>
    <w:basedOn w:val="1"/>
    <w:uiPriority w:val="0"/>
    <w:pPr>
      <w:spacing w:line="400" w:lineRule="exact"/>
      <w:ind w:firstLine="200" w:firstLineChars="200"/>
    </w:pPr>
    <w:rPr>
      <w:rFonts w:cs="宋体"/>
      <w:sz w:val="24"/>
    </w:rPr>
  </w:style>
  <w:style w:type="character" w:customStyle="1" w:styleId="39">
    <w:name w:val="（符号）邀请函中一、"/>
    <w:basedOn w:val="22"/>
    <w:qFormat/>
    <w:uiPriority w:val="0"/>
    <w:rPr>
      <w:rFonts w:ascii="黑体" w:hAnsi="黑体" w:eastAsia="黑体"/>
      <w:b/>
      <w:bCs/>
      <w:sz w:val="24"/>
    </w:rPr>
  </w:style>
  <w:style w:type="character" w:customStyle="1" w:styleId="40">
    <w:name w:val="批注框文本 字符"/>
    <w:basedOn w:val="22"/>
    <w:link w:val="12"/>
    <w:qFormat/>
    <w:uiPriority w:val="0"/>
    <w:rPr>
      <w:rFonts w:ascii="Times New Roman" w:hAnsi="Times New Roman" w:eastAsia="宋体" w:cs="Times New Roman"/>
      <w:sz w:val="18"/>
      <w:szCs w:val="18"/>
    </w:rPr>
  </w:style>
  <w:style w:type="character" w:customStyle="1" w:styleId="41">
    <w:name w:val="正文缩进 字符"/>
    <w:link w:val="6"/>
    <w:qFormat/>
    <w:uiPriority w:val="0"/>
    <w:rPr>
      <w:rFonts w:ascii="Times New Roman" w:hAnsi="Times New Roman" w:eastAsia="宋体" w:cs="Times New Roman"/>
      <w:szCs w:val="24"/>
    </w:rPr>
  </w:style>
  <w:style w:type="character" w:customStyle="1" w:styleId="42">
    <w:name w:val="Char Char9"/>
    <w:qFormat/>
    <w:uiPriority w:val="0"/>
    <w:rPr>
      <w:kern w:val="2"/>
      <w:sz w:val="21"/>
    </w:rPr>
  </w:style>
  <w:style w:type="character" w:customStyle="1" w:styleId="43">
    <w:name w:val="批注文字 Char"/>
    <w:qFormat/>
    <w:uiPriority w:val="0"/>
    <w:rPr>
      <w:sz w:val="18"/>
    </w:rPr>
  </w:style>
  <w:style w:type="character" w:customStyle="1" w:styleId="44">
    <w:name w:val="批注文字 字符"/>
    <w:basedOn w:val="22"/>
    <w:link w:val="8"/>
    <w:qFormat/>
    <w:uiPriority w:val="0"/>
    <w:rPr>
      <w:rFonts w:ascii="Times New Roman" w:hAnsi="Times New Roman" w:eastAsia="宋体" w:cs="Times New Roman"/>
      <w:szCs w:val="24"/>
    </w:rPr>
  </w:style>
  <w:style w:type="character" w:customStyle="1" w:styleId="45">
    <w:name w:val="纯文本 Char"/>
    <w:unhideWhenUsed/>
    <w:uiPriority w:val="0"/>
    <w:rPr>
      <w:rFonts w:ascii="宋体" w:hAnsi="Tms Rmn" w:eastAsia="宋体"/>
    </w:rPr>
  </w:style>
  <w:style w:type="character" w:customStyle="1" w:styleId="46">
    <w:name w:val="纯文本 字符"/>
    <w:basedOn w:val="22"/>
    <w:link w:val="10"/>
    <w:qFormat/>
    <w:uiPriority w:val="0"/>
    <w:rPr>
      <w:rFonts w:ascii="宋体" w:hAnsi="Courier New" w:eastAsia="宋体" w:cs="Courier New"/>
      <w:szCs w:val="21"/>
    </w:rPr>
  </w:style>
  <w:style w:type="paragraph" w:customStyle="1" w:styleId="47">
    <w:name w:val="GW-正文"/>
    <w:basedOn w:val="1"/>
    <w:link w:val="48"/>
    <w:qFormat/>
    <w:uiPriority w:val="0"/>
    <w:pPr>
      <w:spacing w:line="360" w:lineRule="auto"/>
      <w:ind w:firstLine="200" w:firstLineChars="200"/>
    </w:pPr>
    <w:rPr>
      <w:rFonts w:eastAsia="仿宋_GB2312"/>
      <w:sz w:val="24"/>
    </w:rPr>
  </w:style>
  <w:style w:type="character" w:customStyle="1" w:styleId="48">
    <w:name w:val="GW-正文 Char"/>
    <w:link w:val="47"/>
    <w:qFormat/>
    <w:uiPriority w:val="0"/>
    <w:rPr>
      <w:rFonts w:ascii="Times New Roman" w:hAnsi="Times New Roman" w:eastAsia="仿宋_GB2312" w:cs="Times New Roman"/>
      <w:sz w:val="24"/>
      <w:szCs w:val="24"/>
    </w:rPr>
  </w:style>
  <w:style w:type="paragraph" w:styleId="49">
    <w:name w:val="List Paragraph"/>
    <w:basedOn w:val="1"/>
    <w:link w:val="50"/>
    <w:qFormat/>
    <w:uiPriority w:val="34"/>
    <w:pPr>
      <w:ind w:firstLine="420" w:firstLineChars="200"/>
    </w:pPr>
  </w:style>
  <w:style w:type="character" w:customStyle="1" w:styleId="50">
    <w:name w:val="列表段落 字符"/>
    <w:link w:val="49"/>
    <w:qFormat/>
    <w:uiPriority w:val="0"/>
    <w:rPr>
      <w:rFonts w:ascii="Times New Roman" w:hAnsi="Times New Roman" w:eastAsia="宋体" w:cs="Times New Roman"/>
      <w:szCs w:val="24"/>
    </w:rPr>
  </w:style>
  <w:style w:type="character" w:customStyle="1" w:styleId="51">
    <w:name w:val="批注主题 字符"/>
    <w:basedOn w:val="44"/>
    <w:link w:val="19"/>
    <w:qFormat/>
    <w:uiPriority w:val="0"/>
    <w:rPr>
      <w:rFonts w:ascii="Times New Roman" w:hAnsi="Times New Roman" w:eastAsia="宋体" w:cs="Times New Roman"/>
      <w:b/>
      <w:bCs/>
      <w:szCs w:val="24"/>
    </w:rPr>
  </w:style>
  <w:style w:type="paragraph" w:customStyle="1" w:styleId="52">
    <w:name w:val="Char Char Char Char Char Char Char Char Char Char Char Char Char Char1 Char Char Char Char"/>
    <w:basedOn w:val="1"/>
    <w:qFormat/>
    <w:uiPriority w:val="0"/>
    <w:rPr>
      <w:szCs w:val="21"/>
    </w:rPr>
  </w:style>
  <w:style w:type="character" w:customStyle="1" w:styleId="53">
    <w:name w:val="文档结构图 字符"/>
    <w:basedOn w:val="22"/>
    <w:link w:val="7"/>
    <w:qFormat/>
    <w:uiPriority w:val="0"/>
    <w:rPr>
      <w:rFonts w:ascii="宋体" w:hAnsi="Times New Roman" w:eastAsia="宋体" w:cs="Times New Roman"/>
      <w:sz w:val="18"/>
      <w:szCs w:val="18"/>
    </w:rPr>
  </w:style>
  <w:style w:type="character" w:customStyle="1" w:styleId="54">
    <w:name w:val="正文文本 字符"/>
    <w:basedOn w:val="22"/>
    <w:link w:val="2"/>
    <w:qFormat/>
    <w:uiPriority w:val="0"/>
    <w:rPr>
      <w:rFonts w:ascii="Times New Roman" w:hAnsi="Times New Roman" w:eastAsia="宋体" w:cs="Times New Roman"/>
      <w:szCs w:val="24"/>
    </w:rPr>
  </w:style>
  <w:style w:type="paragraph" w:customStyle="1" w:styleId="5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6">
    <w:name w:val="font31"/>
    <w:basedOn w:val="22"/>
    <w:qFormat/>
    <w:uiPriority w:val="0"/>
    <w:rPr>
      <w:rFonts w:hint="eastAsia" w:ascii="宋体" w:hAnsi="宋体" w:eastAsia="宋体" w:cs="宋体"/>
      <w:color w:val="000000"/>
      <w:sz w:val="21"/>
      <w:szCs w:val="21"/>
      <w:u w:val="none"/>
    </w:rPr>
  </w:style>
  <w:style w:type="character" w:customStyle="1" w:styleId="57">
    <w:name w:val="标题 字符"/>
    <w:basedOn w:val="22"/>
    <w:link w:val="18"/>
    <w:uiPriority w:val="10"/>
    <w:rPr>
      <w:rFonts w:eastAsia="宋体" w:asciiTheme="majorHAnsi" w:hAnsiTheme="majorHAnsi" w:cstheme="majorBidi"/>
      <w:b/>
      <w:bCs/>
      <w:kern w:val="2"/>
      <w:sz w:val="32"/>
      <w:szCs w:val="32"/>
    </w:rPr>
  </w:style>
  <w:style w:type="paragraph" w:styleId="5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DBF0A9-499D-4548-8722-084244E543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5704</Words>
  <Characters>32514</Characters>
  <Lines>270</Lines>
  <Paragraphs>76</Paragraphs>
  <TotalTime>88</TotalTime>
  <ScaleCrop>false</ScaleCrop>
  <LinksUpToDate>false</LinksUpToDate>
  <CharactersWithSpaces>38142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2020-06-29T04:01:00Z</dcterms:created>
  <dc:creator>刘春阳</dc:creator>
  <cp:lastModifiedBy>Administrator</cp:lastModifiedBy>
  <dcterms:modified xsi:type="dcterms:W3CDTF">2020-07-03T00:02:28Z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