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center"/>
        <w:textAlignment w:val="auto"/>
        <w:outlineLvl w:val="9"/>
        <w:rPr>
          <w:rFonts w:hint="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米易县中医医院DR维保方案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eastAsia="幼圆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、故障维修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1、非停机故障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当设备出现故障但仍能安全使用时，工程师电话指导设备使用人员排除故障。当电话指导不能排除故障时，工程师随即到医院进行现场维修。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2、停机故障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当设备出现故障不能使用时，工程师将在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</w:t>
      </w:r>
      <w:r>
        <w:rPr>
          <w:rFonts w:hint="eastAsia" w:ascii="宋体" w:hAnsi="宋体" w:eastAsia="宋体" w:cs="宋体"/>
          <w:sz w:val="24"/>
          <w:szCs w:val="24"/>
        </w:rPr>
        <w:t>小时内赶到医院进行维修。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二、标准维护保养（每年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不低于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1、电源稳定性检查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防止因电源不稳和突然停电而造成操作系统、应用软件及球管损坏等。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2、设备的工作环境检查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工作环境不佳会导致原器件的几何变形和性能改变，如扭曲、断裂、精密的部件生锈，精度降低，其使用寿命缩短。甚至引起Ｘ线高压放电或击穿。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3、设备的清洁与设备部分的润滑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由于静电感应可使灰尘附着于元器件表面，影响元器件的散热和电气性能。清除机架和控制台内部的灰尘，对某些电路板、插头、插座进行除尘、清洁等，对机架和计算机的空气滤过器应该勤更换。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4、电路的检查与调整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各部分的电源数值及纹波。要定期检查与校正部分重要电路，如冠探测器的压力状况，数据采集系统各通道的增益和线性，机架旋转速度的控制电路等。调整好稳压器的工作状态，确保所需的稳定工作频率，免受外界突变电压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5、预防性检查与维护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对高压部分需定期测量和校准其高压值、毫安值，查看高压电缆和插座的连接及高压变压器中的油位，球管和探测器位置也需定期核对和调整等。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计算机设备则要求定期清洁内部及空气过滤板，用诊断程序检验各线路板是否工作正常，测量各部分的供电电压值。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机械运动部分则需要定期检查各螺钉、螺母是否有松动，运动螺杆需定期清洁和上润滑油，齿轮箱需定期查看油位及补充油，各运动部分的速度还需定期测量和校正，驱动马达碳刷的磨损情况也应定期检查调整。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整个系统及各部件的接地情况需定期查对和测量，各紧急按钮需定期检验是否失灵。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各冷却风扇需定期查看是否正常运转，以免温度过高烧坏零部件等。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6、扫描图像检查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试扫描，并对图像质量进行评估。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如有必要则进行软件校正，对图像进行优化。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此方案只提供人工技术服务。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如有配件损坏，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配件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费用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医院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承担，维保方保证能及时提供相关配件并且配件价格低于市场价格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308E"/>
    <w:rsid w:val="03066D5F"/>
    <w:rsid w:val="03476B4D"/>
    <w:rsid w:val="05CD75AD"/>
    <w:rsid w:val="07A347C4"/>
    <w:rsid w:val="08AD0731"/>
    <w:rsid w:val="09BB549A"/>
    <w:rsid w:val="0A994C02"/>
    <w:rsid w:val="0E870542"/>
    <w:rsid w:val="10361757"/>
    <w:rsid w:val="11E30120"/>
    <w:rsid w:val="16F54750"/>
    <w:rsid w:val="172B3369"/>
    <w:rsid w:val="1746486C"/>
    <w:rsid w:val="1BA018B1"/>
    <w:rsid w:val="205F5DD9"/>
    <w:rsid w:val="22936421"/>
    <w:rsid w:val="240A3607"/>
    <w:rsid w:val="26AB6256"/>
    <w:rsid w:val="285D5EA2"/>
    <w:rsid w:val="2D3B63CF"/>
    <w:rsid w:val="2D8F004C"/>
    <w:rsid w:val="31196CE1"/>
    <w:rsid w:val="38334DE9"/>
    <w:rsid w:val="3B1A43DC"/>
    <w:rsid w:val="3BF6395E"/>
    <w:rsid w:val="40610C1B"/>
    <w:rsid w:val="42BB6CBF"/>
    <w:rsid w:val="42C859A0"/>
    <w:rsid w:val="44341E89"/>
    <w:rsid w:val="48D77ACC"/>
    <w:rsid w:val="4E3C760E"/>
    <w:rsid w:val="4F4726FE"/>
    <w:rsid w:val="4FBE3A0F"/>
    <w:rsid w:val="4FFB66EF"/>
    <w:rsid w:val="4FFD1F24"/>
    <w:rsid w:val="512A0F8B"/>
    <w:rsid w:val="51702C7A"/>
    <w:rsid w:val="517E39C3"/>
    <w:rsid w:val="54013F66"/>
    <w:rsid w:val="54531945"/>
    <w:rsid w:val="57D42566"/>
    <w:rsid w:val="5A7B722D"/>
    <w:rsid w:val="5ABE189D"/>
    <w:rsid w:val="5E384128"/>
    <w:rsid w:val="5EB76851"/>
    <w:rsid w:val="5F8F3E20"/>
    <w:rsid w:val="60B01AC4"/>
    <w:rsid w:val="61AE78FF"/>
    <w:rsid w:val="621A0A19"/>
    <w:rsid w:val="66114A9C"/>
    <w:rsid w:val="66946D05"/>
    <w:rsid w:val="66DD1DD0"/>
    <w:rsid w:val="68481DDE"/>
    <w:rsid w:val="6A421A49"/>
    <w:rsid w:val="6B906C11"/>
    <w:rsid w:val="6DC8201D"/>
    <w:rsid w:val="6E9A5DB3"/>
    <w:rsid w:val="6EF43106"/>
    <w:rsid w:val="7FDC2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悟兮空空</cp:lastModifiedBy>
  <dcterms:modified xsi:type="dcterms:W3CDTF">2022-04-26T00:45:59Z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